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FB" w:rsidRDefault="001901FB" w:rsidP="001901F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AVVISO D’ASTA PUBBLICA PER L’ALIENAZIONE DEL COMPLESSO IMMOBILIARE DENOMINATO “VILLA TEVERE”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PROPRIETA’ DELL’AZIENDA ULSS3 SERENISSIMA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DICHIARAZIONE 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CERTIFICAZIONI e </w:t>
      </w: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ATTO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NOTORIETA’</w:t>
      </w: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ai sensi degli artt. 46 e 47 del DPR 445/2000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Il/i sottoscritto/i __________________________ nato/i a _____________________ il _________ residente/i a ___________________ in Via ______________________ C.F. o P.IVA________________________, con indirizzo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____________________________ e PEC ___________________________________ , in qualità di ___________________________ della società/impresa __________________________________, con sede legale in _______________________ </w:t>
      </w:r>
      <w:proofErr w:type="spellStart"/>
      <w:r>
        <w:rPr>
          <w:color w:val="000000"/>
          <w:sz w:val="21"/>
          <w:szCs w:val="21"/>
        </w:rPr>
        <w:t>Citta</w:t>
      </w:r>
      <w:proofErr w:type="spellEnd"/>
      <w:r>
        <w:rPr>
          <w:color w:val="000000"/>
          <w:sz w:val="21"/>
          <w:szCs w:val="21"/>
        </w:rPr>
        <w:t xml:space="preserve"> ______________________ (_________), tel. ____________________________,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 PEC _______________________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ai sensi e per gli effetti dell’art. 76 DPR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della presente dichiarazione la scrivente decadrà dai benefici per le quali la stessa è rilasciata;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 SOTTO LA PROPRIA PERSONALE RESPONSABILITA’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la società/impresa è iscritta al registro delle imprese tenuto dalla C.C.I.A.A. di __________________________, al n. _______________________ e che ha come oggetto sociale _____________________________________;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le persone designate a rappresentare e impegnare legalmente la società/impresa sono le seguenti: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tbl>
      <w:tblPr>
        <w:tblStyle w:val="a0"/>
        <w:tblW w:w="957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96"/>
        <w:gridCol w:w="2389"/>
        <w:gridCol w:w="2390"/>
        <w:gridCol w:w="2395"/>
      </w:tblGrid>
      <w:tr w:rsidR="00460AE5">
        <w:trPr>
          <w:cantSplit/>
          <w:trHeight w:val="454"/>
          <w:tblHeader/>
        </w:trPr>
        <w:tc>
          <w:tcPr>
            <w:tcW w:w="2396" w:type="dxa"/>
            <w:shd w:val="clear" w:color="auto" w:fill="D9D9D9"/>
            <w:vAlign w:val="center"/>
          </w:tcPr>
          <w:p w:rsidR="00460AE5" w:rsidRDefault="003750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COGNOME, NOME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460AE5" w:rsidRDefault="003750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LUOGO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DI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NASCITA</w:t>
            </w:r>
          </w:p>
        </w:tc>
        <w:tc>
          <w:tcPr>
            <w:tcW w:w="2390" w:type="dxa"/>
            <w:shd w:val="clear" w:color="auto" w:fill="D9D9D9"/>
            <w:vAlign w:val="center"/>
          </w:tcPr>
          <w:p w:rsidR="00460AE5" w:rsidRDefault="003750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DATA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DI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NASCITA</w:t>
            </w:r>
          </w:p>
        </w:tc>
        <w:tc>
          <w:tcPr>
            <w:tcW w:w="2395" w:type="dxa"/>
            <w:shd w:val="clear" w:color="auto" w:fill="D9D9D9"/>
            <w:vAlign w:val="center"/>
          </w:tcPr>
          <w:p w:rsidR="00460AE5" w:rsidRDefault="003750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QUALIFICA</w:t>
            </w:r>
          </w:p>
        </w:tc>
      </w:tr>
      <w:tr w:rsidR="00460AE5">
        <w:trPr>
          <w:cantSplit/>
          <w:trHeight w:val="457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460AE5">
        <w:trPr>
          <w:cantSplit/>
          <w:trHeight w:val="407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460AE5">
        <w:trPr>
          <w:cantSplit/>
          <w:trHeight w:val="428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460AE5">
        <w:trPr>
          <w:cantSplit/>
          <w:trHeight w:val="406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460AE5">
        <w:trPr>
          <w:cantSplit/>
          <w:trHeight w:val="425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la società/impresa è nel pieno esercizio di tutti i propri diritti, che non risulta in stato di fallimento, di liquidazione e non ha cessato l’attività e l’inesistenza in corso di procedure di fallimento, di concordato preventivo, di amministrazione controllata e di amministrazione straordinaria;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le persone designate a rappresentare ed impegnare legalmente la società/impresa non hanno riportato condanne penali che comportino la perdita o la sospensione della capacità di contrattare con la pubblica amministrazione;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non trovarsi in alcuna delle condizioni di cui all’art. 32-quater del c.p.; pendenza di procedimento per l’applicazione di una delle misure di prevenzione di cui all’art. 3 legge 1423/1956 o di una delle cause ostative previste dagli artt. 6 e 67 del d.lgs. n. 159/2011; pronunce nei propri confronti di sentenze di condanna passate in giudicato, decreti penali di condanna divenuti irrevocabili o sentenze di applicazione della pena su richiesta;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il legale rappresentante, socio accomandatario e accomandante, amministratore con poteri di rappresentanza o intestatario di ditta individuale non partecipa contemporaneamente alla presente asta in altre ditte o società o come persona fisica e non sussiste alcuna forma di collegamento con altri offerenti partecipanti alla procedura di gara, ai sensi dell’art. 2359 del Codice Civile;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aver preso piena conoscenza dell’avviso d’asta pubblica e di tutta la documentazione inerente l’immobile oggetto di offerta obbligandosi, in caso di aggiudicazione, ad osservare in ogni sua parte quanto indicato nell’avviso, prendendo atto e accettando le norme che regolano la procedura di gara;</w:t>
      </w:r>
    </w:p>
    <w:p w:rsidR="00460AE5" w:rsidRDefault="00375035">
      <w:pPr>
        <w:pStyle w:val="normal"/>
        <w:numPr>
          <w:ilvl w:val="0"/>
          <w:numId w:val="2"/>
        </w:numPr>
        <w:spacing w:before="20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accettare l’acquisto dell’immobile a corpo (con esclusione delle previsioni di cui all’ultima parte del primo comma dell’art. 1538 c.c.), nello stato di fatto e di diritto in cui si trova;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autorizzare l’ULSS3 Serenissima al trattamento dei dati personali, le informazioni e la documentazione trasmessa, ai sensi del d.lgs. 101/2018.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DICHIARA, ALTRESI’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essersi recato sul luogo, in data ______________ e di aver preso visione dello stato di fatto dell’immobile, della consistenza catastale e dei confini, di conoscere ed accettare le condizioni locali e tutte le circostanze generali e particolari relative al lotto;</w:t>
      </w:r>
    </w:p>
    <w:p w:rsidR="00460AE5" w:rsidRDefault="00375035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dichiarare che la propria offerta è impegnativa e vincolante per n. 180, giorni decorrenti dalla data di presentazione della stessa;</w:t>
      </w:r>
    </w:p>
    <w:p w:rsidR="00460AE5" w:rsidRDefault="00375035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aver valutato tutti i fattori che possono influire sull’offerta e di ritenerla equa; </w:t>
      </w:r>
    </w:p>
    <w:p w:rsidR="00460AE5" w:rsidRDefault="00375035">
      <w:pPr>
        <w:pStyle w:val="normal"/>
        <w:numPr>
          <w:ilvl w:val="0"/>
          <w:numId w:val="3"/>
        </w:numPr>
        <w:spacing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aggiudicazione, a manlevare questa Amministrazione da tutti gli oneri e responsabilità connesse e derivanti dallo stato ambientale dell’immobile, che si intendono esclusivamente in capo all'acquirente, senza possibilità di rivalsa alcuna nei confronti dell’ULSS3;</w:t>
      </w:r>
    </w:p>
    <w:p w:rsidR="00460AE5" w:rsidRDefault="00375035">
      <w:pPr>
        <w:pStyle w:val="normal"/>
        <w:numPr>
          <w:ilvl w:val="0"/>
          <w:numId w:val="3"/>
        </w:numPr>
        <w:spacing w:before="200" w:after="120" w:line="276" w:lineRule="auto"/>
        <w:ind w:left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presentazione dell’offerta per tutti i lotti le seguenti condizioni previste dall’Avviso di Asta Pubblica:</w:t>
      </w:r>
    </w:p>
    <w:p w:rsidR="00460AE5" w:rsidRDefault="00375035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l’immobile non potrà essere oggetto di alienazione prima che siano trascorsi </w:t>
      </w:r>
      <w:r>
        <w:rPr>
          <w:sz w:val="21"/>
          <w:szCs w:val="21"/>
          <w:u w:val="single"/>
        </w:rPr>
        <w:t>8 anni</w:t>
      </w:r>
      <w:r>
        <w:rPr>
          <w:sz w:val="21"/>
          <w:szCs w:val="21"/>
        </w:rPr>
        <w:t xml:space="preserve"> dalla data di acquisizione in proprietà dello stesso;</w:t>
      </w:r>
    </w:p>
    <w:p w:rsidR="00460AE5" w:rsidRDefault="00375035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sarà premiato il concorrente che, a parità di migliore offerta (all’esito del rilancio), ha dichiarato l’impegno a trasferire la propria la residenza presso l’immobile per almeno 5 anni;</w:t>
      </w:r>
    </w:p>
    <w:p w:rsidR="00460AE5" w:rsidRDefault="00375035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qualora, alla presente procedura di asta pubblica, partecipi anche il Comune di Venezia e l’offerta presentata sia identica alla migliore offerta economica risultante, il Comune di Venezia risulterà in ogni caso il miglior offerente (e, pertanto, aggiudicatario);</w:t>
      </w:r>
    </w:p>
    <w:p w:rsidR="00460AE5" w:rsidRDefault="0037503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conoscere la classificazione e la destinazione di P.R.G. del bene oggetto di acquisto, i vincoli, i regolamenti e la normativa esistente sull’utilizzo dello stesso;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In fede,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 (firma leggibile dell’offerente/legale rappresentante/procuratore speciale)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 e data _______________________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N.B. </w:t>
      </w:r>
      <w:r>
        <w:rPr>
          <w:i/>
          <w:color w:val="000000"/>
          <w:sz w:val="21"/>
          <w:szCs w:val="21"/>
        </w:rPr>
        <w:t>Non sono ammesse offerte per persona da nominare, condizionate od indeterminate.</w:t>
      </w: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1"/>
          <w:szCs w:val="21"/>
        </w:rPr>
      </w:pPr>
      <w:proofErr w:type="spellStart"/>
      <w:r>
        <w:rPr>
          <w:i/>
          <w:color w:val="000000"/>
          <w:sz w:val="21"/>
          <w:szCs w:val="21"/>
        </w:rPr>
        <w:t>*in</w:t>
      </w:r>
      <w:proofErr w:type="spellEnd"/>
      <w:r>
        <w:rPr>
          <w:i/>
          <w:color w:val="000000"/>
          <w:sz w:val="21"/>
          <w:szCs w:val="21"/>
        </w:rPr>
        <w:t xml:space="preserve"> caso di offerta da parte di procuratore, produrre atto di procura speciale in originale o copia autentica.</w:t>
      </w:r>
    </w:p>
    <w:sectPr w:rsidR="00460AE5" w:rsidSect="00460AE5">
      <w:headerReference w:type="default" r:id="rId8"/>
      <w:pgSz w:w="11906" w:h="16838"/>
      <w:pgMar w:top="1417" w:right="1134" w:bottom="1134" w:left="1134" w:header="708" w:footer="12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E5" w:rsidRDefault="00460AE5" w:rsidP="00375035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460AE5" w:rsidRDefault="00460AE5" w:rsidP="0037503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E5" w:rsidRDefault="00460AE5" w:rsidP="00375035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460AE5" w:rsidRDefault="00460AE5" w:rsidP="0037503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E5" w:rsidRDefault="0037503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2"/>
        <w:szCs w:val="22"/>
      </w:rPr>
    </w:pPr>
    <w:r>
      <w:rPr>
        <w:smallCaps/>
        <w:color w:val="000000"/>
        <w:sz w:val="22"/>
        <w:szCs w:val="22"/>
      </w:rPr>
      <w:t xml:space="preserve">all. B) dichiarazione impresa individuale o </w:t>
    </w:r>
    <w:proofErr w:type="spellStart"/>
    <w:r>
      <w:rPr>
        <w:smallCaps/>
        <w:color w:val="000000"/>
        <w:sz w:val="22"/>
        <w:szCs w:val="22"/>
      </w:rPr>
      <w:t>societa’</w:t>
    </w:r>
    <w:proofErr w:type="spellEnd"/>
    <w:r>
      <w:rPr>
        <w:smallCaps/>
        <w:color w:val="000000"/>
        <w:sz w:val="22"/>
        <w:szCs w:val="22"/>
      </w:rPr>
      <w:t xml:space="preserve"> commerciale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26E"/>
    <w:multiLevelType w:val="multilevel"/>
    <w:tmpl w:val="75AA6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F0E0378"/>
    <w:multiLevelType w:val="multilevel"/>
    <w:tmpl w:val="7B224A5A"/>
    <w:lvl w:ilvl="0">
      <w:start w:val="1"/>
      <w:numFmt w:val="decimal"/>
      <w:lvlText w:val="%1."/>
      <w:lvlJc w:val="left"/>
      <w:pPr>
        <w:ind w:left="42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4A10F23"/>
    <w:multiLevelType w:val="multilevel"/>
    <w:tmpl w:val="DB9449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AE5"/>
    <w:rsid w:val="001901FB"/>
    <w:rsid w:val="00375035"/>
    <w:rsid w:val="00451835"/>
    <w:rsid w:val="00460AE5"/>
    <w:rsid w:val="004B34AE"/>
    <w:rsid w:val="00E1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460AE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"/>
    <w:next w:val="normal"/>
    <w:rsid w:val="00460A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60A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60A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60A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60AE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460AE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460AE5"/>
  </w:style>
  <w:style w:type="table" w:customStyle="1" w:styleId="TableNormal">
    <w:name w:val="Table Normal"/>
    <w:rsid w:val="00460A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60AE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460AE5"/>
  </w:style>
  <w:style w:type="table" w:customStyle="1" w:styleId="TableNormal0">
    <w:name w:val="Table Normal"/>
    <w:rsid w:val="00460A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autoRedefine/>
    <w:hidden/>
    <w:qFormat/>
    <w:rsid w:val="00460AE5"/>
    <w:pPr>
      <w:ind w:left="720"/>
      <w:contextualSpacing/>
    </w:pPr>
  </w:style>
  <w:style w:type="paragraph" w:styleId="Intestazione">
    <w:name w:val="header"/>
    <w:basedOn w:val="Normale"/>
    <w:autoRedefine/>
    <w:hidden/>
    <w:qFormat/>
    <w:rsid w:val="00460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utoRedefine/>
    <w:hidden/>
    <w:qFormat/>
    <w:rsid w:val="00460AE5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autoRedefine/>
    <w:hidden/>
    <w:qFormat/>
    <w:rsid w:val="00460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autoRedefine/>
    <w:hidden/>
    <w:qFormat/>
    <w:rsid w:val="00460AE5"/>
    <w:rPr>
      <w:w w:val="100"/>
      <w:position w:val="-1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autoRedefine/>
    <w:hidden/>
    <w:qFormat/>
    <w:rsid w:val="00460AE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autoRedefine/>
    <w:hidden/>
    <w:qFormat/>
    <w:rsid w:val="00460AE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stofumettoCarattere">
    <w:name w:val="Testo fumetto Carattere"/>
    <w:autoRedefine/>
    <w:hidden/>
    <w:qFormat/>
    <w:rsid w:val="00460AE5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460A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60AE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460AE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C/x5vMga9II2Z8qcTQTYubEcMw==">AMUW2mXmE4ZK3p2ic5apUMDhZ5PaFmzbvq2XzkIjQfQfXkXJiA93Fp+F5lMyM/e+LAJM+oJdUx6Bji6TiV34lcMSJIVik/2QU0BnkLctDKFogiR6kMpSysM=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a064800</dc:creator>
  <cp:lastModifiedBy>epietroboni</cp:lastModifiedBy>
  <cp:revision>4</cp:revision>
  <dcterms:created xsi:type="dcterms:W3CDTF">2023-02-27T13:36:00Z</dcterms:created>
  <dcterms:modified xsi:type="dcterms:W3CDTF">2023-02-27T14:30:00Z</dcterms:modified>
</cp:coreProperties>
</file>