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F0B1" w14:textId="090D6B5E" w:rsidR="000127FB" w:rsidRDefault="000127FB" w:rsidP="000127FB">
      <w:pPr>
        <w:pStyle w:val="Standard"/>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PATTO DI ACCREDITAMENTO/CONVENZIONE</w:t>
      </w:r>
    </w:p>
    <w:p w14:paraId="48F08F26" w14:textId="57C93C02" w:rsidR="00CB088A" w:rsidRDefault="004F6F9F">
      <w:pPr>
        <w:pStyle w:val="Standard"/>
        <w:spacing w:after="0" w:line="240" w:lineRule="auto"/>
        <w:jc w:val="both"/>
      </w:pPr>
      <w:r>
        <w:rPr>
          <w:rFonts w:ascii="Arial" w:hAnsi="Arial" w:cs="Arial"/>
          <w:b/>
          <w:bCs/>
          <w:color w:val="000000"/>
          <w:kern w:val="0"/>
          <w:sz w:val="20"/>
          <w:szCs w:val="20"/>
        </w:rPr>
        <w:t xml:space="preserve">(ai sensi della D.M. 72/2021 ed ex art. 55 del codice del terzo settore, art.11. legge 241/1990 e ss.mm) per l’attuazione delle linee di intervento previste dagli indirizzi di programmazione degli interventi e servizi a favore delle persone con disabilità grave denominati “Dopo di Noi”. Legge 112/2016. </w:t>
      </w:r>
      <w:proofErr w:type="spellStart"/>
      <w:r>
        <w:rPr>
          <w:rFonts w:ascii="Arial" w:hAnsi="Arial" w:cs="Arial"/>
          <w:b/>
          <w:bCs/>
          <w:color w:val="000000"/>
          <w:kern w:val="0"/>
          <w:sz w:val="20"/>
          <w:szCs w:val="20"/>
        </w:rPr>
        <w:t>d.G.R</w:t>
      </w:r>
      <w:proofErr w:type="spellEnd"/>
      <w:r>
        <w:rPr>
          <w:rFonts w:ascii="Arial" w:hAnsi="Arial" w:cs="Arial"/>
          <w:b/>
          <w:bCs/>
          <w:color w:val="000000"/>
          <w:kern w:val="0"/>
          <w:sz w:val="20"/>
          <w:szCs w:val="20"/>
        </w:rPr>
        <w:t xml:space="preserve">. 2141/2017. </w:t>
      </w:r>
      <w:proofErr w:type="spellStart"/>
      <w:r>
        <w:rPr>
          <w:rFonts w:ascii="Arial" w:hAnsi="Arial" w:cs="Arial"/>
          <w:b/>
          <w:bCs/>
          <w:color w:val="000000"/>
          <w:kern w:val="0"/>
          <w:sz w:val="20"/>
          <w:szCs w:val="20"/>
        </w:rPr>
        <w:t>d.G.R</w:t>
      </w:r>
      <w:proofErr w:type="spellEnd"/>
      <w:r>
        <w:rPr>
          <w:rFonts w:ascii="Arial" w:hAnsi="Arial" w:cs="Arial"/>
          <w:b/>
          <w:bCs/>
          <w:color w:val="000000"/>
          <w:kern w:val="0"/>
          <w:sz w:val="20"/>
          <w:szCs w:val="20"/>
        </w:rPr>
        <w:t xml:space="preserve">. 154/2018. </w:t>
      </w:r>
      <w:proofErr w:type="spellStart"/>
      <w:r>
        <w:rPr>
          <w:rFonts w:ascii="Arial" w:hAnsi="Arial" w:cs="Arial"/>
          <w:b/>
          <w:bCs/>
          <w:color w:val="000000"/>
          <w:kern w:val="0"/>
          <w:sz w:val="20"/>
          <w:szCs w:val="20"/>
        </w:rPr>
        <w:t>d.G.R</w:t>
      </w:r>
      <w:proofErr w:type="spellEnd"/>
      <w:r>
        <w:rPr>
          <w:rFonts w:ascii="Arial" w:hAnsi="Arial" w:cs="Arial"/>
          <w:b/>
          <w:bCs/>
          <w:color w:val="000000"/>
          <w:kern w:val="0"/>
          <w:sz w:val="20"/>
          <w:szCs w:val="20"/>
        </w:rPr>
        <w:t xml:space="preserve">- 514 del 13 maggio 2025. Superamento della </w:t>
      </w:r>
      <w:proofErr w:type="spellStart"/>
      <w:r>
        <w:rPr>
          <w:rFonts w:ascii="Arial" w:hAnsi="Arial" w:cs="Arial"/>
          <w:b/>
          <w:bCs/>
          <w:color w:val="000000"/>
          <w:kern w:val="0"/>
          <w:sz w:val="20"/>
          <w:szCs w:val="20"/>
        </w:rPr>
        <w:t>d.G.R</w:t>
      </w:r>
      <w:proofErr w:type="spellEnd"/>
      <w:r>
        <w:rPr>
          <w:rFonts w:ascii="Arial" w:hAnsi="Arial" w:cs="Arial"/>
          <w:b/>
          <w:bCs/>
          <w:color w:val="000000"/>
          <w:kern w:val="0"/>
          <w:sz w:val="20"/>
          <w:szCs w:val="20"/>
        </w:rPr>
        <w:t>. 154/2018.</w:t>
      </w:r>
    </w:p>
    <w:p w14:paraId="4FB08430" w14:textId="77777777" w:rsidR="00CB088A" w:rsidRDefault="00CB088A">
      <w:pPr>
        <w:pStyle w:val="Standard"/>
        <w:spacing w:after="0" w:line="240" w:lineRule="auto"/>
        <w:rPr>
          <w:rFonts w:ascii="Arial" w:hAnsi="Arial" w:cs="Arial"/>
          <w:b/>
          <w:bCs/>
          <w:color w:val="000000"/>
          <w:kern w:val="0"/>
          <w:sz w:val="20"/>
          <w:szCs w:val="20"/>
        </w:rPr>
      </w:pPr>
    </w:p>
    <w:p w14:paraId="41CC080B" w14:textId="77777777" w:rsidR="00CB088A" w:rsidRDefault="004F6F9F">
      <w:pPr>
        <w:pStyle w:val="Standard"/>
        <w:spacing w:after="0" w:line="240" w:lineRule="auto"/>
        <w:jc w:val="center"/>
      </w:pPr>
      <w:r>
        <w:rPr>
          <w:rFonts w:ascii="Arial" w:hAnsi="Arial" w:cs="Arial"/>
          <w:color w:val="000000"/>
          <w:kern w:val="0"/>
          <w:sz w:val="20"/>
          <w:szCs w:val="20"/>
        </w:rPr>
        <w:t>TRA</w:t>
      </w:r>
    </w:p>
    <w:p w14:paraId="4B5D6955" w14:textId="77777777" w:rsidR="00CB088A" w:rsidRDefault="00CB088A">
      <w:pPr>
        <w:pStyle w:val="Standard"/>
        <w:spacing w:after="0" w:line="240" w:lineRule="auto"/>
        <w:jc w:val="center"/>
        <w:rPr>
          <w:rFonts w:ascii="Arial" w:hAnsi="Arial" w:cs="Arial"/>
          <w:color w:val="000000"/>
          <w:kern w:val="0"/>
          <w:sz w:val="20"/>
          <w:szCs w:val="20"/>
        </w:rPr>
      </w:pPr>
    </w:p>
    <w:p w14:paraId="599ECBD4" w14:textId="77777777" w:rsidR="00CB088A" w:rsidRDefault="004F6F9F">
      <w:pPr>
        <w:pStyle w:val="Standard"/>
        <w:spacing w:after="0" w:line="240" w:lineRule="auto"/>
        <w:jc w:val="both"/>
      </w:pPr>
      <w:r>
        <w:rPr>
          <w:rFonts w:ascii="Arial" w:hAnsi="Arial" w:cs="Arial"/>
          <w:color w:val="000000"/>
          <w:kern w:val="0"/>
          <w:sz w:val="20"/>
          <w:szCs w:val="20"/>
        </w:rPr>
        <w:t xml:space="preserve">L’Azienda ULSS 3 Serenissima, con sede legale a Venezia, via Don Federico Tosatto 147, codice fiscale 02798850273, rappresentata dal Direttore Generale dott. Massimo Zuin, </w:t>
      </w:r>
      <w:r>
        <w:rPr>
          <w:rFonts w:ascii="Arial" w:hAnsi="Arial" w:cs="Arial"/>
          <w:kern w:val="0"/>
          <w:sz w:val="20"/>
          <w:szCs w:val="20"/>
        </w:rPr>
        <w:t>di seguito denominata “Azienda Ulss 3”</w:t>
      </w:r>
    </w:p>
    <w:p w14:paraId="3BFE57B6" w14:textId="77777777" w:rsidR="00CB088A" w:rsidRDefault="004F6F9F">
      <w:pPr>
        <w:pStyle w:val="Standard"/>
        <w:spacing w:after="0" w:line="240" w:lineRule="auto"/>
        <w:jc w:val="center"/>
      </w:pPr>
      <w:r>
        <w:rPr>
          <w:rFonts w:ascii="Arial" w:hAnsi="Arial" w:cs="Arial"/>
          <w:kern w:val="0"/>
          <w:sz w:val="20"/>
          <w:szCs w:val="20"/>
        </w:rPr>
        <w:t>E</w:t>
      </w:r>
    </w:p>
    <w:p w14:paraId="2777B6D6" w14:textId="77777777" w:rsidR="00CB088A" w:rsidRDefault="00CB088A">
      <w:pPr>
        <w:pStyle w:val="Standard"/>
        <w:spacing w:after="0" w:line="240" w:lineRule="auto"/>
        <w:jc w:val="center"/>
        <w:rPr>
          <w:rFonts w:ascii="Arial" w:hAnsi="Arial" w:cs="Arial"/>
          <w:color w:val="000000"/>
          <w:kern w:val="0"/>
          <w:sz w:val="20"/>
          <w:szCs w:val="20"/>
        </w:rPr>
      </w:pPr>
    </w:p>
    <w:p w14:paraId="36AE01CA" w14:textId="77777777" w:rsidR="00CB088A" w:rsidRDefault="004F6F9F">
      <w:pPr>
        <w:pStyle w:val="Nessunaspaziatura"/>
        <w:jc w:val="both"/>
      </w:pPr>
      <w:r>
        <w:rPr>
          <w:rFonts w:ascii="Arial" w:hAnsi="Arial" w:cs="Arial"/>
          <w:color w:val="000000"/>
          <w:kern w:val="0"/>
          <w:sz w:val="20"/>
          <w:szCs w:val="20"/>
        </w:rPr>
        <w:t>Il soggetto capofila della Rete Accreditata “……</w:t>
      </w:r>
      <w:proofErr w:type="gramStart"/>
      <w:r>
        <w:rPr>
          <w:rFonts w:ascii="Arial" w:hAnsi="Arial" w:cs="Arial"/>
          <w:color w:val="000000"/>
          <w:kern w:val="0"/>
          <w:sz w:val="20"/>
          <w:szCs w:val="20"/>
        </w:rPr>
        <w:t>…….</w:t>
      </w:r>
      <w:proofErr w:type="gramEnd"/>
      <w:r>
        <w:rPr>
          <w:rFonts w:ascii="Arial" w:hAnsi="Arial" w:cs="Arial"/>
          <w:color w:val="000000"/>
          <w:kern w:val="0"/>
          <w:sz w:val="20"/>
          <w:szCs w:val="20"/>
        </w:rPr>
        <w:t>.……” - con sede legale in ……. - codice fiscale n. ………, iscritto al RUNTS in data ……. con n. ……. rappresentato da ………. nato/</w:t>
      </w:r>
      <w:proofErr w:type="gramStart"/>
      <w:r>
        <w:rPr>
          <w:rFonts w:ascii="Arial" w:hAnsi="Arial" w:cs="Arial"/>
          <w:color w:val="000000"/>
          <w:kern w:val="0"/>
          <w:sz w:val="20"/>
          <w:szCs w:val="20"/>
        </w:rPr>
        <w:t>a  …</w:t>
      </w:r>
      <w:proofErr w:type="gramEnd"/>
      <w:r>
        <w:rPr>
          <w:rFonts w:ascii="Arial" w:hAnsi="Arial" w:cs="Arial"/>
          <w:color w:val="000000"/>
          <w:kern w:val="0"/>
          <w:sz w:val="20"/>
          <w:szCs w:val="20"/>
        </w:rPr>
        <w:t>…………. il quale dichiara di agire in nome, per conto e nell’interesse del soggetto Capofila e della Rete tutta così come composta:</w:t>
      </w:r>
    </w:p>
    <w:p w14:paraId="4C877840" w14:textId="77777777" w:rsidR="00CB088A" w:rsidRDefault="00CB088A">
      <w:pPr>
        <w:pStyle w:val="Standard"/>
        <w:spacing w:after="0" w:line="240" w:lineRule="auto"/>
        <w:jc w:val="both"/>
        <w:rPr>
          <w:rFonts w:ascii="Arial" w:hAnsi="Arial" w:cs="Arial"/>
          <w:color w:val="000000"/>
          <w:kern w:val="0"/>
          <w:sz w:val="20"/>
          <w:szCs w:val="20"/>
        </w:rPr>
      </w:pPr>
    </w:p>
    <w:p w14:paraId="041D0F3D" w14:textId="77777777" w:rsidR="00CB088A" w:rsidRDefault="004F6F9F">
      <w:pPr>
        <w:pStyle w:val="Standard"/>
        <w:spacing w:after="0" w:line="240" w:lineRule="auto"/>
        <w:jc w:val="both"/>
      </w:pPr>
      <w:r>
        <w:rPr>
          <w:rFonts w:ascii="Arial" w:hAnsi="Arial" w:cs="Arial"/>
          <w:b/>
          <w:bCs/>
          <w:color w:val="000000"/>
          <w:kern w:val="0"/>
          <w:sz w:val="20"/>
          <w:szCs w:val="20"/>
        </w:rPr>
        <w:t>COMPOSIZIONE DELLA RETE</w:t>
      </w:r>
    </w:p>
    <w:p w14:paraId="69DE3E6C" w14:textId="77777777" w:rsidR="00CB088A" w:rsidRDefault="00CB088A">
      <w:pPr>
        <w:pStyle w:val="Standard"/>
        <w:spacing w:after="0" w:line="240" w:lineRule="auto"/>
        <w:jc w:val="both"/>
        <w:rPr>
          <w:rFonts w:ascii="Arial" w:hAnsi="Arial" w:cs="Arial"/>
          <w:color w:val="000000"/>
          <w:kern w:val="0"/>
          <w:sz w:val="20"/>
          <w:szCs w:val="20"/>
        </w:rPr>
      </w:pPr>
    </w:p>
    <w:p w14:paraId="0E0D95F8" w14:textId="77777777" w:rsidR="00CB088A" w:rsidRDefault="004F6F9F">
      <w:pPr>
        <w:pStyle w:val="Nessunaspaziatura"/>
        <w:jc w:val="both"/>
      </w:pPr>
      <w:r>
        <w:rPr>
          <w:rFonts w:ascii="Arial" w:hAnsi="Arial" w:cs="Arial"/>
          <w:color w:val="000000"/>
          <w:kern w:val="0"/>
          <w:sz w:val="20"/>
          <w:szCs w:val="20"/>
        </w:rPr>
        <w:t>1. Nome……. con sede legale in ……via ……. codice fiscale n. ……, iscritta al RUNTS in data ……. con n. …… rappresentata da ……, nato/a ……il ……. il quale dichiara di agire in nome, per conto e nell’interesse dell’Ente;</w:t>
      </w:r>
    </w:p>
    <w:p w14:paraId="3A3F11AD" w14:textId="77777777" w:rsidR="00CB088A" w:rsidRDefault="00CB088A">
      <w:pPr>
        <w:pStyle w:val="Nessunaspaziatura"/>
        <w:jc w:val="both"/>
        <w:rPr>
          <w:rFonts w:ascii="Arial" w:hAnsi="Arial" w:cs="Arial"/>
          <w:strike/>
          <w:color w:val="000000"/>
          <w:kern w:val="0"/>
          <w:sz w:val="20"/>
          <w:szCs w:val="20"/>
        </w:rPr>
      </w:pPr>
    </w:p>
    <w:p w14:paraId="2095F7BC" w14:textId="77777777" w:rsidR="00CB088A" w:rsidRDefault="004F6F9F">
      <w:pPr>
        <w:pStyle w:val="Standard"/>
        <w:spacing w:after="0" w:line="240" w:lineRule="auto"/>
        <w:jc w:val="both"/>
      </w:pPr>
      <w:r>
        <w:rPr>
          <w:rFonts w:ascii="Arial" w:hAnsi="Arial" w:cs="Arial"/>
          <w:color w:val="000000"/>
          <w:kern w:val="0"/>
          <w:sz w:val="20"/>
          <w:szCs w:val="20"/>
        </w:rPr>
        <w:t>2. Nome……. con sede legale in ……via ……. codice fiscale n. ……, iscritta al RUNTS in data ……. con n. …… rappresentata da ……, nato/a …… il ……. il quale dichiara di agire in nome, per conto e nell’interesse dell’Ente</w:t>
      </w:r>
    </w:p>
    <w:p w14:paraId="344DB1A0" w14:textId="77777777" w:rsidR="00CB088A" w:rsidRDefault="00CB088A">
      <w:pPr>
        <w:pStyle w:val="Standard"/>
        <w:spacing w:after="0" w:line="240" w:lineRule="auto"/>
        <w:jc w:val="both"/>
        <w:rPr>
          <w:rFonts w:ascii="Arial" w:hAnsi="Arial" w:cs="Arial"/>
          <w:color w:val="000000"/>
          <w:kern w:val="0"/>
          <w:sz w:val="20"/>
          <w:szCs w:val="20"/>
        </w:rPr>
      </w:pPr>
    </w:p>
    <w:p w14:paraId="23A42829" w14:textId="77777777" w:rsidR="00CB088A" w:rsidRDefault="004F6F9F">
      <w:pPr>
        <w:pStyle w:val="Standard"/>
        <w:spacing w:after="0" w:line="240" w:lineRule="auto"/>
        <w:jc w:val="both"/>
      </w:pPr>
      <w:r>
        <w:rPr>
          <w:rFonts w:ascii="Arial" w:hAnsi="Arial" w:cs="Arial"/>
          <w:color w:val="000000"/>
          <w:kern w:val="0"/>
          <w:sz w:val="20"/>
          <w:szCs w:val="20"/>
        </w:rPr>
        <w:t>3. Nome……. con sede legale in ……via ……. codice fiscale n. ……, iscritta al RUNTS in data ……. con n. …… rappresentata da ……, nato/a …… il ……. il quale dichiara di agire in nome, per conto e nell’interesse dell’Ente;</w:t>
      </w:r>
    </w:p>
    <w:p w14:paraId="6BA568FC" w14:textId="77777777" w:rsidR="00CB088A" w:rsidRDefault="00CB088A">
      <w:pPr>
        <w:pStyle w:val="Standard"/>
        <w:spacing w:after="0" w:line="240" w:lineRule="auto"/>
        <w:jc w:val="both"/>
        <w:rPr>
          <w:rFonts w:ascii="Arial" w:hAnsi="Arial" w:cs="Arial"/>
          <w:color w:val="000000"/>
          <w:kern w:val="0"/>
          <w:sz w:val="20"/>
          <w:szCs w:val="20"/>
        </w:rPr>
      </w:pPr>
    </w:p>
    <w:p w14:paraId="43B97F50" w14:textId="77777777" w:rsidR="00CB088A" w:rsidRDefault="004F6F9F">
      <w:pPr>
        <w:pStyle w:val="Standard"/>
        <w:spacing w:after="0" w:line="240" w:lineRule="auto"/>
        <w:jc w:val="both"/>
      </w:pPr>
      <w:r>
        <w:rPr>
          <w:rFonts w:ascii="Arial" w:hAnsi="Arial" w:cs="Arial"/>
          <w:color w:val="000000"/>
          <w:kern w:val="0"/>
          <w:sz w:val="20"/>
          <w:szCs w:val="20"/>
        </w:rPr>
        <w:t>4. Nome……. con sede legale in ……via ……. codice fiscale n. ……, iscritta al RUNTS in data ……. con n. …… rappresentata da ……, nato/a …… il ……. il quale dichiara di agire in nome, per conto e nell’interesse dell’Ente;</w:t>
      </w:r>
    </w:p>
    <w:p w14:paraId="3E55EBF7" w14:textId="77777777" w:rsidR="00CB088A" w:rsidRDefault="00CB088A">
      <w:pPr>
        <w:pStyle w:val="Standard"/>
        <w:spacing w:after="0" w:line="240" w:lineRule="auto"/>
        <w:jc w:val="both"/>
        <w:rPr>
          <w:rFonts w:ascii="Arial" w:hAnsi="Arial" w:cs="Arial"/>
          <w:color w:val="000000"/>
          <w:kern w:val="0"/>
          <w:sz w:val="20"/>
          <w:szCs w:val="20"/>
        </w:rPr>
      </w:pPr>
    </w:p>
    <w:p w14:paraId="014A3CA6" w14:textId="77777777" w:rsidR="00CB088A" w:rsidRDefault="004F6F9F">
      <w:pPr>
        <w:pStyle w:val="Standard"/>
        <w:spacing w:after="0" w:line="240" w:lineRule="auto"/>
        <w:jc w:val="both"/>
      </w:pPr>
      <w:r>
        <w:rPr>
          <w:rFonts w:ascii="Arial" w:hAnsi="Arial" w:cs="Arial"/>
          <w:color w:val="000000"/>
          <w:kern w:val="0"/>
          <w:sz w:val="20"/>
          <w:szCs w:val="20"/>
        </w:rPr>
        <w:t>5. Nome……. con sede legale in ……via ……. codice fiscale n. ……, iscritta al RUNTS in data ……. con n. …… rappresentata da ……, nato/a …… il ……. il quale dichiara di agire in nome, per conto e nell’interesse dell’Ente;</w:t>
      </w:r>
    </w:p>
    <w:p w14:paraId="18055E96" w14:textId="77777777" w:rsidR="00CB088A" w:rsidRDefault="00CB088A">
      <w:pPr>
        <w:pStyle w:val="Standard"/>
        <w:spacing w:after="0" w:line="240" w:lineRule="auto"/>
        <w:jc w:val="both"/>
        <w:rPr>
          <w:rFonts w:ascii="Arial" w:hAnsi="Arial" w:cs="Arial"/>
          <w:color w:val="000000"/>
          <w:kern w:val="0"/>
          <w:sz w:val="20"/>
          <w:szCs w:val="20"/>
        </w:rPr>
      </w:pPr>
    </w:p>
    <w:p w14:paraId="210A4F67" w14:textId="77777777" w:rsidR="00CB088A" w:rsidRDefault="004F6F9F">
      <w:pPr>
        <w:pStyle w:val="Standard"/>
        <w:spacing w:after="0" w:line="240" w:lineRule="auto"/>
        <w:jc w:val="both"/>
      </w:pPr>
      <w:r>
        <w:rPr>
          <w:rFonts w:ascii="Arial" w:hAnsi="Arial" w:cs="Arial"/>
          <w:color w:val="000000"/>
          <w:kern w:val="0"/>
          <w:sz w:val="20"/>
          <w:szCs w:val="20"/>
        </w:rPr>
        <w:t>6. Nome……. con sede legale in ……via ……. codice fiscale n. ……, iscritta al RUNTS in data ……. con n. …… rappresentata da ……, nato/a …… il ……. il quale dichiara di agire in nome, per conto e nell’interesse dell’Ente;</w:t>
      </w:r>
    </w:p>
    <w:p w14:paraId="2394D628" w14:textId="77777777" w:rsidR="00CB088A" w:rsidRDefault="00CB088A">
      <w:pPr>
        <w:pStyle w:val="Standard"/>
        <w:spacing w:after="0" w:line="240" w:lineRule="auto"/>
        <w:jc w:val="both"/>
        <w:rPr>
          <w:rFonts w:ascii="Arial" w:hAnsi="Arial" w:cs="Arial"/>
          <w:color w:val="000000"/>
          <w:kern w:val="0"/>
          <w:sz w:val="20"/>
          <w:szCs w:val="20"/>
        </w:rPr>
      </w:pPr>
    </w:p>
    <w:p w14:paraId="1FE8936A" w14:textId="77777777" w:rsidR="00CB088A" w:rsidRDefault="004F6F9F">
      <w:pPr>
        <w:pStyle w:val="Standard"/>
        <w:spacing w:after="0" w:line="240" w:lineRule="auto"/>
        <w:jc w:val="both"/>
      </w:pPr>
      <w:r>
        <w:rPr>
          <w:rFonts w:ascii="Arial" w:hAnsi="Arial" w:cs="Arial"/>
          <w:color w:val="000000"/>
          <w:kern w:val="0"/>
          <w:sz w:val="20"/>
          <w:szCs w:val="20"/>
        </w:rPr>
        <w:t>7. Nome……. con sede legale in ……via ……. codice fiscale n. ……, iscritta al RUNTS in data ……. con n. …… rappresentata da ……, nato/a …… il ……. il quale dichiara di agire in nome, per conto e nell’interesse dell’Ente;</w:t>
      </w:r>
    </w:p>
    <w:p w14:paraId="386C014B" w14:textId="77777777" w:rsidR="00CB088A" w:rsidRDefault="00CB088A">
      <w:pPr>
        <w:pStyle w:val="Standard"/>
        <w:spacing w:after="0" w:line="240" w:lineRule="auto"/>
        <w:jc w:val="both"/>
        <w:rPr>
          <w:rFonts w:ascii="Arial" w:hAnsi="Arial" w:cs="Arial"/>
          <w:color w:val="000000"/>
          <w:kern w:val="0"/>
          <w:sz w:val="20"/>
          <w:szCs w:val="20"/>
        </w:rPr>
      </w:pPr>
    </w:p>
    <w:p w14:paraId="227A69C9" w14:textId="77777777" w:rsidR="00CB088A" w:rsidRDefault="004F6F9F">
      <w:pPr>
        <w:pStyle w:val="Standard"/>
        <w:spacing w:after="0" w:line="240" w:lineRule="auto"/>
        <w:jc w:val="both"/>
      </w:pPr>
      <w:r>
        <w:rPr>
          <w:rFonts w:ascii="Arial" w:hAnsi="Arial" w:cs="Arial"/>
          <w:color w:val="000000"/>
          <w:kern w:val="0"/>
          <w:sz w:val="20"/>
          <w:szCs w:val="20"/>
        </w:rPr>
        <w:t>8. Nome……. con sede legale in ……via ……. codice fiscale n. ……, iscritta al RUNTS in data ……. con n. …… rappresentata da ……, nato/a …… il ……. il quale dichiara di agire in nome, per conto e nell’interesse dell’Ente;</w:t>
      </w:r>
    </w:p>
    <w:p w14:paraId="4D390369" w14:textId="77777777" w:rsidR="00CB088A" w:rsidRDefault="00CB088A">
      <w:pPr>
        <w:pStyle w:val="Standard"/>
        <w:spacing w:after="0" w:line="240" w:lineRule="auto"/>
        <w:jc w:val="both"/>
        <w:rPr>
          <w:rFonts w:ascii="Arial" w:hAnsi="Arial" w:cs="Arial"/>
          <w:color w:val="000000"/>
          <w:kern w:val="0"/>
          <w:sz w:val="20"/>
          <w:szCs w:val="20"/>
        </w:rPr>
      </w:pPr>
    </w:p>
    <w:p w14:paraId="1F44A040" w14:textId="77777777" w:rsidR="00CB088A" w:rsidRDefault="004F6F9F">
      <w:pPr>
        <w:pStyle w:val="Standard"/>
        <w:spacing w:after="0" w:line="240" w:lineRule="auto"/>
        <w:jc w:val="both"/>
      </w:pPr>
      <w:r>
        <w:rPr>
          <w:rFonts w:ascii="Arial" w:hAnsi="Arial" w:cs="Arial"/>
          <w:color w:val="000000"/>
          <w:kern w:val="0"/>
          <w:sz w:val="20"/>
          <w:szCs w:val="20"/>
        </w:rPr>
        <w:t>9. Nome……. con sede legale in ……via ……. codice fiscale n. ……, iscritta al RUNTS in data ……. con n. …… rappresentata da ……, nato/a …… il ……. il quale dichiara di agire in nome, per conto e nell’interesse dell’Ente;</w:t>
      </w:r>
    </w:p>
    <w:p w14:paraId="26C46735" w14:textId="77777777" w:rsidR="00CB088A" w:rsidRDefault="00CB088A">
      <w:pPr>
        <w:pStyle w:val="Standard"/>
        <w:spacing w:after="0" w:line="240" w:lineRule="auto"/>
        <w:rPr>
          <w:rFonts w:ascii="Arial" w:hAnsi="Arial" w:cs="Arial"/>
          <w:color w:val="000000"/>
          <w:kern w:val="0"/>
          <w:sz w:val="20"/>
          <w:szCs w:val="20"/>
        </w:rPr>
      </w:pPr>
    </w:p>
    <w:p w14:paraId="57B81952" w14:textId="77777777" w:rsidR="00CB088A" w:rsidRDefault="004F6F9F">
      <w:pPr>
        <w:pStyle w:val="Standard"/>
        <w:spacing w:after="0" w:line="240" w:lineRule="auto"/>
        <w:jc w:val="center"/>
      </w:pPr>
      <w:r>
        <w:rPr>
          <w:rFonts w:ascii="Arial" w:hAnsi="Arial" w:cs="Arial"/>
          <w:color w:val="000000"/>
          <w:kern w:val="0"/>
          <w:sz w:val="20"/>
          <w:szCs w:val="20"/>
        </w:rPr>
        <w:t>Di seguito nominata Rete Accreditata</w:t>
      </w:r>
    </w:p>
    <w:p w14:paraId="4CB03A0D" w14:textId="77777777" w:rsidR="00CB088A" w:rsidRDefault="00CB088A">
      <w:pPr>
        <w:pStyle w:val="Standard"/>
        <w:spacing w:after="0" w:line="240" w:lineRule="auto"/>
        <w:jc w:val="both"/>
        <w:rPr>
          <w:rFonts w:ascii="Arial" w:hAnsi="Arial" w:cs="Arial"/>
          <w:color w:val="000000"/>
          <w:kern w:val="0"/>
          <w:sz w:val="20"/>
          <w:szCs w:val="20"/>
        </w:rPr>
      </w:pPr>
    </w:p>
    <w:p w14:paraId="1FAFE7B5" w14:textId="77777777" w:rsidR="00CB088A" w:rsidRDefault="004F6F9F">
      <w:pPr>
        <w:pStyle w:val="Standard"/>
        <w:spacing w:after="0" w:line="240" w:lineRule="auto"/>
        <w:jc w:val="both"/>
      </w:pPr>
      <w:r>
        <w:rPr>
          <w:rFonts w:ascii="Arial" w:hAnsi="Arial" w:cs="Arial"/>
          <w:color w:val="000000"/>
          <w:kern w:val="0"/>
          <w:sz w:val="20"/>
          <w:szCs w:val="20"/>
        </w:rPr>
        <w:t xml:space="preserve">I Rapporti interni della Rete Accreditata sono disciplinati dall’Accordo di Partenariato </w:t>
      </w:r>
      <w:r>
        <w:rPr>
          <w:rFonts w:ascii="Arial" w:hAnsi="Arial" w:cs="Arial"/>
          <w:kern w:val="0"/>
          <w:sz w:val="20"/>
          <w:szCs w:val="20"/>
        </w:rPr>
        <w:t>che, allegato alla presente, ne costituisce parte integrante e sostanziale.</w:t>
      </w:r>
    </w:p>
    <w:p w14:paraId="3A58BC35" w14:textId="77777777" w:rsidR="00CB088A" w:rsidRDefault="00CB088A">
      <w:pPr>
        <w:pStyle w:val="Standard"/>
        <w:spacing w:after="0" w:line="240" w:lineRule="auto"/>
        <w:jc w:val="both"/>
        <w:rPr>
          <w:rFonts w:ascii="Arial" w:hAnsi="Arial" w:cs="Arial"/>
          <w:color w:val="000000"/>
          <w:kern w:val="0"/>
          <w:sz w:val="20"/>
          <w:szCs w:val="20"/>
        </w:rPr>
      </w:pPr>
    </w:p>
    <w:p w14:paraId="79391298" w14:textId="77777777" w:rsidR="00CB088A" w:rsidRDefault="004F6F9F">
      <w:pPr>
        <w:pStyle w:val="Standard"/>
        <w:spacing w:after="0" w:line="240" w:lineRule="auto"/>
      </w:pPr>
      <w:r>
        <w:rPr>
          <w:rFonts w:ascii="Arial" w:hAnsi="Arial" w:cs="Arial"/>
          <w:color w:val="000000"/>
          <w:kern w:val="0"/>
          <w:sz w:val="20"/>
          <w:szCs w:val="20"/>
        </w:rPr>
        <w:t>Premesso che:</w:t>
      </w:r>
    </w:p>
    <w:p w14:paraId="1D8B4D27" w14:textId="77777777" w:rsidR="00CB088A" w:rsidRDefault="00CB088A">
      <w:pPr>
        <w:pStyle w:val="Standard"/>
        <w:spacing w:after="0" w:line="240" w:lineRule="auto"/>
        <w:rPr>
          <w:rFonts w:ascii="Arial" w:hAnsi="Arial" w:cs="Arial"/>
          <w:color w:val="000000"/>
          <w:kern w:val="0"/>
          <w:sz w:val="20"/>
          <w:szCs w:val="20"/>
        </w:rPr>
      </w:pPr>
    </w:p>
    <w:p w14:paraId="041B956E" w14:textId="77777777" w:rsidR="00CB088A" w:rsidRDefault="004F6F9F">
      <w:pPr>
        <w:pStyle w:val="Standard"/>
        <w:jc w:val="both"/>
      </w:pPr>
      <w:r>
        <w:rPr>
          <w:rFonts w:ascii="Arial" w:hAnsi="Arial" w:cs="Arial"/>
          <w:sz w:val="20"/>
          <w:szCs w:val="20"/>
        </w:rPr>
        <w:t xml:space="preserve">con delibera del Direttore Generale del ………… 2026 n……è stato approvato l’“Avviso di manifestazione di interesse a partecipare alla procedura di evidenza pubblica finalizzata all’individuazione e costituzione degli elenchi aziendali delle reti interessate alla co-progettazione in accreditamento degli interventi e servizi a favore delle persone con disabilità grave di cui alla l. 112/2016 e alla </w:t>
      </w:r>
      <w:proofErr w:type="spellStart"/>
      <w:r>
        <w:rPr>
          <w:rFonts w:ascii="Arial" w:hAnsi="Arial" w:cs="Arial"/>
          <w:sz w:val="20"/>
          <w:szCs w:val="20"/>
        </w:rPr>
        <w:t>d.G.R</w:t>
      </w:r>
      <w:proofErr w:type="spellEnd"/>
      <w:r>
        <w:rPr>
          <w:rFonts w:ascii="Arial" w:hAnsi="Arial" w:cs="Arial"/>
          <w:sz w:val="20"/>
          <w:szCs w:val="20"/>
        </w:rPr>
        <w:t xml:space="preserve">. 2141/2017, </w:t>
      </w:r>
      <w:proofErr w:type="spellStart"/>
      <w:r>
        <w:rPr>
          <w:rFonts w:ascii="Arial" w:hAnsi="Arial" w:cs="Arial"/>
          <w:sz w:val="20"/>
          <w:szCs w:val="20"/>
        </w:rPr>
        <w:t>d.G.R</w:t>
      </w:r>
      <w:proofErr w:type="spellEnd"/>
      <w:r>
        <w:rPr>
          <w:rFonts w:ascii="Arial" w:hAnsi="Arial" w:cs="Arial"/>
          <w:sz w:val="20"/>
          <w:szCs w:val="20"/>
        </w:rPr>
        <w:t xml:space="preserve"> 154/2018. superamento della </w:t>
      </w:r>
      <w:proofErr w:type="spellStart"/>
      <w:r>
        <w:rPr>
          <w:rFonts w:ascii="Arial" w:hAnsi="Arial" w:cs="Arial"/>
          <w:sz w:val="20"/>
          <w:szCs w:val="20"/>
        </w:rPr>
        <w:t>d.G.R</w:t>
      </w:r>
      <w:proofErr w:type="spellEnd"/>
      <w:r>
        <w:rPr>
          <w:rFonts w:ascii="Arial" w:hAnsi="Arial" w:cs="Arial"/>
          <w:sz w:val="20"/>
          <w:szCs w:val="20"/>
        </w:rPr>
        <w:t xml:space="preserve">. 154/2018, </w:t>
      </w:r>
      <w:proofErr w:type="spellStart"/>
      <w:r>
        <w:rPr>
          <w:rFonts w:ascii="Arial" w:hAnsi="Arial" w:cs="Arial"/>
          <w:sz w:val="20"/>
          <w:szCs w:val="20"/>
        </w:rPr>
        <w:t>d.G.R</w:t>
      </w:r>
      <w:proofErr w:type="spellEnd"/>
      <w:r>
        <w:rPr>
          <w:rFonts w:ascii="Arial" w:hAnsi="Arial" w:cs="Arial"/>
          <w:sz w:val="20"/>
          <w:szCs w:val="20"/>
        </w:rPr>
        <w:t xml:space="preserve"> 514/2025 cosiddetta “Dopo di Noi” periodo:2026 – 2028</w:t>
      </w:r>
    </w:p>
    <w:p w14:paraId="314062A5" w14:textId="77777777" w:rsidR="00CB088A" w:rsidRDefault="00CB088A">
      <w:pPr>
        <w:pStyle w:val="Standard"/>
        <w:spacing w:after="0" w:line="240" w:lineRule="auto"/>
        <w:rPr>
          <w:rFonts w:ascii="Arial" w:hAnsi="Arial" w:cs="Arial"/>
          <w:color w:val="000000"/>
          <w:kern w:val="0"/>
          <w:sz w:val="20"/>
          <w:szCs w:val="20"/>
        </w:rPr>
      </w:pPr>
    </w:p>
    <w:p w14:paraId="0E152AF0" w14:textId="77777777" w:rsidR="00CB088A" w:rsidRDefault="004F6F9F">
      <w:pPr>
        <w:pStyle w:val="Standard"/>
        <w:spacing w:after="0" w:line="240" w:lineRule="auto"/>
        <w:jc w:val="both"/>
      </w:pPr>
      <w:r>
        <w:rPr>
          <w:rFonts w:ascii="Arial" w:hAnsi="Arial" w:cs="Arial"/>
          <w:color w:val="000000"/>
          <w:kern w:val="0"/>
          <w:sz w:val="20"/>
          <w:szCs w:val="20"/>
        </w:rPr>
        <w:t>Richiamati:</w:t>
      </w:r>
    </w:p>
    <w:p w14:paraId="5D1CE83E"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proofErr w:type="spellStart"/>
      <w:r>
        <w:rPr>
          <w:rFonts w:ascii="Arial" w:hAnsi="Arial" w:cs="Arial"/>
          <w:color w:val="000000"/>
          <w:kern w:val="0"/>
          <w:sz w:val="20"/>
          <w:szCs w:val="20"/>
        </w:rPr>
        <w:t>d.G.R</w:t>
      </w:r>
      <w:proofErr w:type="spellEnd"/>
      <w:r>
        <w:rPr>
          <w:rFonts w:ascii="Arial" w:hAnsi="Arial" w:cs="Arial"/>
          <w:color w:val="000000"/>
          <w:kern w:val="0"/>
          <w:sz w:val="20"/>
          <w:szCs w:val="20"/>
        </w:rPr>
        <w:t>. del 19 dicembre 2017 n. 2141, con cui la Regione del Veneto ha approvato il primo atto di programmazione delle risorse del "Fondo Dopo di Noi";</w:t>
      </w:r>
    </w:p>
    <w:p w14:paraId="39066F10" w14:textId="77777777" w:rsidR="00CB088A" w:rsidRDefault="00CB088A">
      <w:pPr>
        <w:pStyle w:val="Standard"/>
        <w:spacing w:after="0" w:line="240" w:lineRule="auto"/>
        <w:jc w:val="both"/>
        <w:rPr>
          <w:rFonts w:ascii="Arial" w:hAnsi="Arial" w:cs="Arial"/>
          <w:color w:val="000000"/>
          <w:kern w:val="0"/>
          <w:sz w:val="20"/>
          <w:szCs w:val="20"/>
        </w:rPr>
      </w:pPr>
    </w:p>
    <w:p w14:paraId="46DF78CD"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bookmarkStart w:id="0" w:name="_heading=h.qutqgfg5sqcw"/>
      <w:bookmarkEnd w:id="0"/>
      <w:proofErr w:type="spellStart"/>
      <w:r>
        <w:rPr>
          <w:rFonts w:ascii="Arial" w:hAnsi="Arial" w:cs="Arial"/>
          <w:color w:val="000000"/>
          <w:kern w:val="0"/>
          <w:sz w:val="20"/>
          <w:szCs w:val="20"/>
        </w:rPr>
        <w:t>d.G.R</w:t>
      </w:r>
      <w:proofErr w:type="spellEnd"/>
      <w:r>
        <w:rPr>
          <w:rFonts w:ascii="Arial" w:hAnsi="Arial" w:cs="Arial"/>
          <w:color w:val="000000"/>
          <w:kern w:val="0"/>
          <w:sz w:val="20"/>
          <w:szCs w:val="20"/>
        </w:rPr>
        <w:t xml:space="preserve">. del 16 febbraio 2018 n. 154 “Legge 112/2016: indirizzi di programmazione degli interventi e servizi a favore delle persone con disabilità grave, di cui alla </w:t>
      </w:r>
      <w:proofErr w:type="spellStart"/>
      <w:r>
        <w:rPr>
          <w:rFonts w:ascii="Arial" w:hAnsi="Arial" w:cs="Arial"/>
          <w:color w:val="000000"/>
          <w:kern w:val="0"/>
          <w:sz w:val="20"/>
          <w:szCs w:val="20"/>
        </w:rPr>
        <w:t>d.G.R</w:t>
      </w:r>
      <w:proofErr w:type="spellEnd"/>
      <w:r>
        <w:rPr>
          <w:rFonts w:ascii="Arial" w:hAnsi="Arial" w:cs="Arial"/>
          <w:color w:val="000000"/>
          <w:kern w:val="0"/>
          <w:sz w:val="20"/>
          <w:szCs w:val="20"/>
        </w:rPr>
        <w:t xml:space="preserve">. 2141 del 19/12/2017 - Indicazioni operative" con cui la Regione del Veneto ha sviluppato specifiche indicazioni per l'elaborazione a dare attuazione agli indirizzi di programmazione approvati dalla stessa </w:t>
      </w:r>
      <w:proofErr w:type="spellStart"/>
      <w:r>
        <w:rPr>
          <w:rFonts w:ascii="Arial" w:hAnsi="Arial" w:cs="Arial"/>
          <w:color w:val="000000"/>
          <w:kern w:val="0"/>
          <w:sz w:val="20"/>
          <w:szCs w:val="20"/>
        </w:rPr>
        <w:t>d.G.R</w:t>
      </w:r>
      <w:proofErr w:type="spellEnd"/>
      <w:r>
        <w:rPr>
          <w:rFonts w:ascii="Arial" w:hAnsi="Arial" w:cs="Arial"/>
          <w:color w:val="000000"/>
          <w:kern w:val="0"/>
          <w:sz w:val="20"/>
          <w:szCs w:val="20"/>
        </w:rPr>
        <w:t>. 2141/2017, quale primo atto di programmazione delle risorse del "Fondo Dopo di Noi";</w:t>
      </w:r>
    </w:p>
    <w:p w14:paraId="062A2EF6" w14:textId="77777777" w:rsidR="00CB088A" w:rsidRDefault="00CB088A">
      <w:pPr>
        <w:pStyle w:val="Standard"/>
        <w:spacing w:after="0" w:line="240" w:lineRule="auto"/>
        <w:jc w:val="both"/>
        <w:rPr>
          <w:rFonts w:ascii="Arial" w:hAnsi="Arial" w:cs="Arial"/>
          <w:color w:val="000000"/>
          <w:kern w:val="0"/>
          <w:sz w:val="20"/>
          <w:szCs w:val="20"/>
        </w:rPr>
      </w:pPr>
    </w:p>
    <w:p w14:paraId="1B5848B8"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l'art. 1, comma 170, lettera f) della Legge 30 dicembre 2021, n. 234 che individua il rafforzamento dei progetti per il "Dopo di Noi" e la “Vita Indipendente” come un Livello Essenziale delle Prestazioni Sociali (LEPS), parte del Piano nazionale degli interventi e dei servizi sociali 2021-2023, finanziato con risorse nazionali, fondi europei e PNRR.</w:t>
      </w:r>
    </w:p>
    <w:p w14:paraId="24EA7AE9" w14:textId="77777777" w:rsidR="00CB088A" w:rsidRDefault="00CB088A">
      <w:pPr>
        <w:pStyle w:val="Standard"/>
        <w:spacing w:after="0" w:line="240" w:lineRule="auto"/>
        <w:jc w:val="both"/>
        <w:rPr>
          <w:rFonts w:ascii="Arial" w:hAnsi="Arial" w:cs="Arial"/>
          <w:color w:val="000000"/>
          <w:kern w:val="0"/>
          <w:sz w:val="20"/>
          <w:szCs w:val="20"/>
        </w:rPr>
      </w:pPr>
    </w:p>
    <w:p w14:paraId="5279FBBC"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proofErr w:type="spellStart"/>
      <w:r>
        <w:rPr>
          <w:rFonts w:ascii="Arial" w:hAnsi="Arial" w:cs="Arial"/>
          <w:color w:val="000000"/>
          <w:kern w:val="0"/>
          <w:sz w:val="20"/>
          <w:szCs w:val="20"/>
        </w:rPr>
        <w:t>d.G.R</w:t>
      </w:r>
      <w:proofErr w:type="spellEnd"/>
      <w:r>
        <w:rPr>
          <w:rFonts w:ascii="Arial" w:hAnsi="Arial" w:cs="Arial"/>
          <w:color w:val="000000"/>
          <w:kern w:val="0"/>
          <w:sz w:val="20"/>
          <w:szCs w:val="20"/>
        </w:rPr>
        <w:t>. 1838/2019, 1254/2020, 730/2021, 483/2022, 597/2023, 349/2024 con cui la Regione del Veneto ha provveduto a dare continuità alle precedenti programmazioni regionali assegnando le risorse per la realizzazione delle attività previste nell’Ambito del “Dopo di Noi”;</w:t>
      </w:r>
    </w:p>
    <w:p w14:paraId="2CBB32E4" w14:textId="77777777" w:rsidR="00CB088A" w:rsidRDefault="00CB088A">
      <w:pPr>
        <w:pStyle w:val="Standard"/>
        <w:spacing w:after="0" w:line="240" w:lineRule="auto"/>
        <w:jc w:val="both"/>
        <w:rPr>
          <w:rFonts w:ascii="Arial" w:hAnsi="Arial" w:cs="Arial"/>
          <w:color w:val="000000"/>
          <w:kern w:val="0"/>
          <w:sz w:val="20"/>
          <w:szCs w:val="20"/>
        </w:rPr>
      </w:pPr>
    </w:p>
    <w:p w14:paraId="249C1545"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proofErr w:type="spellStart"/>
      <w:r>
        <w:rPr>
          <w:rFonts w:ascii="Arial" w:hAnsi="Arial" w:cs="Arial"/>
          <w:color w:val="000000"/>
          <w:kern w:val="0"/>
          <w:sz w:val="20"/>
          <w:szCs w:val="20"/>
        </w:rPr>
        <w:t>d.G.R</w:t>
      </w:r>
      <w:proofErr w:type="spellEnd"/>
      <w:r>
        <w:rPr>
          <w:rFonts w:ascii="Arial" w:hAnsi="Arial" w:cs="Arial"/>
          <w:color w:val="000000"/>
          <w:kern w:val="0"/>
          <w:sz w:val="20"/>
          <w:szCs w:val="20"/>
        </w:rPr>
        <w:t xml:space="preserve">. del 13 maggio 2025 n. 514 “Aggiornamento delle indicazioni operative in merito agli indirizzi di programmazione degli interventi e servizi a favore delle persone con disabilità grave denominati “Dopo di noi”. Legge 112/2016, </w:t>
      </w:r>
      <w:proofErr w:type="spellStart"/>
      <w:r>
        <w:rPr>
          <w:rFonts w:ascii="Arial" w:hAnsi="Arial" w:cs="Arial"/>
          <w:color w:val="000000"/>
          <w:kern w:val="0"/>
          <w:sz w:val="20"/>
          <w:szCs w:val="20"/>
        </w:rPr>
        <w:t>d.G.R</w:t>
      </w:r>
      <w:proofErr w:type="spellEnd"/>
      <w:r>
        <w:rPr>
          <w:rFonts w:ascii="Arial" w:hAnsi="Arial" w:cs="Arial"/>
          <w:color w:val="000000"/>
          <w:kern w:val="0"/>
          <w:sz w:val="20"/>
          <w:szCs w:val="20"/>
        </w:rPr>
        <w:t xml:space="preserve">.  2141/2017, </w:t>
      </w:r>
      <w:proofErr w:type="spellStart"/>
      <w:r>
        <w:rPr>
          <w:rFonts w:ascii="Arial" w:hAnsi="Arial" w:cs="Arial"/>
          <w:color w:val="000000"/>
          <w:kern w:val="0"/>
          <w:sz w:val="20"/>
          <w:szCs w:val="20"/>
        </w:rPr>
        <w:t>d.G.R</w:t>
      </w:r>
      <w:proofErr w:type="spellEnd"/>
      <w:r>
        <w:rPr>
          <w:rFonts w:ascii="Arial" w:hAnsi="Arial" w:cs="Arial"/>
          <w:color w:val="000000"/>
          <w:kern w:val="0"/>
          <w:sz w:val="20"/>
          <w:szCs w:val="20"/>
        </w:rPr>
        <w:t xml:space="preserve">.  154/2018. Superamento della </w:t>
      </w:r>
      <w:proofErr w:type="spellStart"/>
      <w:r>
        <w:rPr>
          <w:rFonts w:ascii="Arial" w:hAnsi="Arial" w:cs="Arial"/>
          <w:color w:val="000000"/>
          <w:kern w:val="0"/>
          <w:sz w:val="20"/>
          <w:szCs w:val="20"/>
        </w:rPr>
        <w:t>d.G.R</w:t>
      </w:r>
      <w:proofErr w:type="spellEnd"/>
      <w:r>
        <w:rPr>
          <w:rFonts w:ascii="Arial" w:hAnsi="Arial" w:cs="Arial"/>
          <w:color w:val="000000"/>
          <w:kern w:val="0"/>
          <w:sz w:val="20"/>
          <w:szCs w:val="20"/>
        </w:rPr>
        <w:t>. 154/2018” con cui la Regione del Veneto, in considerazione delle novità normative introdotte dal Decreto Legislativo attuativo 3 maggio 2024, n. 62, aggiorna le indicazioni operative in merito agli indirizzi di programmazione degli interventi e servizi a favore delle persone con disabilità grave denominati “Dopo di Noi”.</w:t>
      </w:r>
    </w:p>
    <w:p w14:paraId="12E8B3A3" w14:textId="77777777" w:rsidR="00CB088A" w:rsidRDefault="00CB088A">
      <w:pPr>
        <w:pStyle w:val="Standard"/>
        <w:spacing w:after="0" w:line="240" w:lineRule="auto"/>
        <w:jc w:val="both"/>
        <w:rPr>
          <w:rFonts w:ascii="Arial" w:hAnsi="Arial" w:cs="Arial"/>
          <w:color w:val="000000"/>
          <w:kern w:val="0"/>
          <w:sz w:val="20"/>
          <w:szCs w:val="20"/>
        </w:rPr>
      </w:pPr>
    </w:p>
    <w:p w14:paraId="04403734"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proofErr w:type="spellStart"/>
      <w:r>
        <w:rPr>
          <w:rFonts w:ascii="Arial" w:hAnsi="Arial" w:cs="Arial"/>
          <w:color w:val="000000"/>
          <w:kern w:val="0"/>
          <w:sz w:val="20"/>
          <w:szCs w:val="20"/>
        </w:rPr>
        <w:t>d.D.G</w:t>
      </w:r>
      <w:proofErr w:type="spellEnd"/>
      <w:r>
        <w:rPr>
          <w:rFonts w:ascii="Arial" w:hAnsi="Arial" w:cs="Arial"/>
          <w:color w:val="000000"/>
          <w:kern w:val="0"/>
          <w:sz w:val="20"/>
          <w:szCs w:val="20"/>
        </w:rPr>
        <w:t xml:space="preserve">. del 2 aprile 2025 n. 584 “Presa d’atto del finanziamento regionale assegnato e assunzione del budget di spesa- codifica progetto DOPODINOI-24 per il fondo per l’assistenza alle persone con disabilità grave prove di sostegno familiare (ex </w:t>
      </w:r>
      <w:proofErr w:type="spellStart"/>
      <w:r>
        <w:rPr>
          <w:rFonts w:ascii="Arial" w:hAnsi="Arial" w:cs="Arial"/>
          <w:color w:val="000000"/>
          <w:kern w:val="0"/>
          <w:sz w:val="20"/>
          <w:szCs w:val="20"/>
        </w:rPr>
        <w:t>d.G.R</w:t>
      </w:r>
      <w:proofErr w:type="spellEnd"/>
      <w:r>
        <w:rPr>
          <w:rFonts w:ascii="Arial" w:hAnsi="Arial" w:cs="Arial"/>
          <w:color w:val="000000"/>
          <w:kern w:val="0"/>
          <w:sz w:val="20"/>
          <w:szCs w:val="20"/>
        </w:rPr>
        <w:t>. 349/2024 e d.D.R.25/2024.)”</w:t>
      </w:r>
    </w:p>
    <w:p w14:paraId="2E928834" w14:textId="77777777" w:rsidR="00CB088A" w:rsidRDefault="00CB088A">
      <w:pPr>
        <w:pStyle w:val="Standard"/>
        <w:spacing w:after="0" w:line="240" w:lineRule="auto"/>
        <w:jc w:val="both"/>
        <w:rPr>
          <w:rFonts w:ascii="Arial" w:hAnsi="Arial" w:cs="Arial"/>
          <w:color w:val="000000"/>
          <w:kern w:val="0"/>
          <w:sz w:val="20"/>
          <w:szCs w:val="20"/>
        </w:rPr>
      </w:pPr>
    </w:p>
    <w:p w14:paraId="46800337"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 xml:space="preserve"> </w:t>
      </w:r>
      <w:bookmarkStart w:id="1" w:name="_heading=h.w9r92kycn9e2"/>
      <w:bookmarkEnd w:id="1"/>
      <w:r>
        <w:rPr>
          <w:rFonts w:ascii="Arial" w:hAnsi="Arial" w:cs="Arial"/>
          <w:color w:val="000000"/>
          <w:kern w:val="0"/>
          <w:sz w:val="20"/>
          <w:szCs w:val="20"/>
        </w:rPr>
        <w:t xml:space="preserve">la </w:t>
      </w:r>
      <w:proofErr w:type="spellStart"/>
      <w:r>
        <w:rPr>
          <w:rFonts w:ascii="Arial" w:hAnsi="Arial" w:cs="Arial"/>
          <w:color w:val="000000"/>
          <w:kern w:val="0"/>
          <w:sz w:val="20"/>
          <w:szCs w:val="20"/>
        </w:rPr>
        <w:t>d.D.G</w:t>
      </w:r>
      <w:proofErr w:type="spellEnd"/>
      <w:r>
        <w:rPr>
          <w:rFonts w:ascii="Arial" w:hAnsi="Arial" w:cs="Arial"/>
          <w:color w:val="000000"/>
          <w:kern w:val="0"/>
          <w:sz w:val="20"/>
          <w:szCs w:val="20"/>
        </w:rPr>
        <w:t xml:space="preserve"> dell’Azienda ULSS 3 Serenissima del ……………………. 2026 n. ……………. di approvazione dell’Avviso pubblico e dei relativi allegati;</w:t>
      </w:r>
    </w:p>
    <w:p w14:paraId="38082408" w14:textId="77777777" w:rsidR="00CB088A" w:rsidRDefault="00CB088A">
      <w:pPr>
        <w:pStyle w:val="Standard"/>
        <w:spacing w:after="0" w:line="240" w:lineRule="auto"/>
        <w:jc w:val="both"/>
        <w:rPr>
          <w:rFonts w:ascii="Arial" w:hAnsi="Arial" w:cs="Arial"/>
          <w:color w:val="000000"/>
          <w:kern w:val="0"/>
          <w:sz w:val="20"/>
          <w:szCs w:val="20"/>
        </w:rPr>
      </w:pPr>
    </w:p>
    <w:p w14:paraId="2B5B1296"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l’Avviso pubblicato in data ………………. 2026 di indizione dell’istruttoria pubblica per la co-progettazione degli interventi relativi al progetto “Dopo di Noi” nella sezione “Bandi e Gare”;</w:t>
      </w:r>
    </w:p>
    <w:p w14:paraId="5FE4C980" w14:textId="77777777" w:rsidR="00CB088A" w:rsidRDefault="00CB088A">
      <w:pPr>
        <w:pStyle w:val="Standard"/>
        <w:spacing w:after="0" w:line="240" w:lineRule="auto"/>
        <w:jc w:val="both"/>
        <w:rPr>
          <w:rFonts w:ascii="Arial" w:hAnsi="Arial" w:cs="Arial"/>
          <w:color w:val="000000"/>
          <w:kern w:val="0"/>
          <w:sz w:val="20"/>
          <w:szCs w:val="20"/>
        </w:rPr>
      </w:pPr>
    </w:p>
    <w:p w14:paraId="67131880" w14:textId="77777777" w:rsidR="00CB088A" w:rsidRDefault="004F6F9F">
      <w:pPr>
        <w:pStyle w:val="Standard"/>
        <w:spacing w:after="0" w:line="240" w:lineRule="auto"/>
      </w:pPr>
      <w:r>
        <w:rPr>
          <w:rFonts w:ascii="Arial" w:hAnsi="Arial" w:cs="Arial"/>
          <w:color w:val="000000"/>
          <w:kern w:val="0"/>
          <w:sz w:val="20"/>
          <w:szCs w:val="20"/>
        </w:rPr>
        <w:t>Precisato che</w:t>
      </w:r>
    </w:p>
    <w:p w14:paraId="629FE102" w14:textId="77777777" w:rsidR="00CB088A" w:rsidRDefault="00CB088A">
      <w:pPr>
        <w:pStyle w:val="Standard"/>
        <w:spacing w:after="0" w:line="240" w:lineRule="auto"/>
        <w:rPr>
          <w:rFonts w:ascii="Arial" w:hAnsi="Arial" w:cs="Arial"/>
          <w:color w:val="000000"/>
          <w:kern w:val="0"/>
          <w:sz w:val="20"/>
          <w:szCs w:val="20"/>
        </w:rPr>
      </w:pPr>
    </w:p>
    <w:p w14:paraId="2A87E2E5" w14:textId="77777777" w:rsidR="00CB088A" w:rsidRDefault="004F6F9F">
      <w:pPr>
        <w:pStyle w:val="Standard"/>
        <w:spacing w:after="0" w:line="240" w:lineRule="auto"/>
        <w:jc w:val="both"/>
      </w:pPr>
      <w:r>
        <w:rPr>
          <w:rFonts w:ascii="Arial" w:hAnsi="Arial" w:cs="Arial"/>
          <w:color w:val="000000"/>
          <w:kern w:val="0"/>
          <w:sz w:val="20"/>
          <w:szCs w:val="20"/>
        </w:rPr>
        <w:t>La coprogettazione, in applicazione del principio di sussidiarietà orizzontale, ha la finalità di sostenere l’attivazione di speciali forme di partenariato pubblico – privato sociale, in attuazione di quanto previsto dal C.T.S. (Codice del Terzo Settore), al fine di assicurare il coinvolgimento attivo degli ETS.</w:t>
      </w:r>
    </w:p>
    <w:p w14:paraId="3A182483" w14:textId="77777777" w:rsidR="00CB088A" w:rsidRDefault="00CB088A">
      <w:pPr>
        <w:pStyle w:val="Standard"/>
        <w:spacing w:after="0" w:line="240" w:lineRule="auto"/>
        <w:jc w:val="both"/>
        <w:rPr>
          <w:rFonts w:ascii="Arial" w:hAnsi="Arial" w:cs="Arial"/>
          <w:color w:val="000000"/>
          <w:kern w:val="0"/>
          <w:sz w:val="20"/>
          <w:szCs w:val="20"/>
        </w:rPr>
      </w:pPr>
    </w:p>
    <w:p w14:paraId="4B3D8DB5" w14:textId="77777777" w:rsidR="00CB088A" w:rsidRDefault="004F6F9F">
      <w:pPr>
        <w:pStyle w:val="Standard"/>
        <w:spacing w:after="0" w:line="240" w:lineRule="auto"/>
      </w:pPr>
      <w:r>
        <w:rPr>
          <w:rFonts w:ascii="Arial" w:hAnsi="Arial" w:cs="Arial"/>
          <w:color w:val="000000"/>
          <w:kern w:val="0"/>
          <w:sz w:val="20"/>
          <w:szCs w:val="20"/>
        </w:rPr>
        <w:t>Tanto premesso</w:t>
      </w:r>
    </w:p>
    <w:p w14:paraId="1372239C" w14:textId="77777777" w:rsidR="00CB088A" w:rsidRDefault="00CB088A">
      <w:pPr>
        <w:pStyle w:val="Standard"/>
        <w:spacing w:after="0" w:line="240" w:lineRule="auto"/>
        <w:rPr>
          <w:rFonts w:ascii="Arial" w:hAnsi="Arial" w:cs="Arial"/>
          <w:color w:val="000000"/>
          <w:kern w:val="0"/>
          <w:sz w:val="20"/>
          <w:szCs w:val="20"/>
        </w:rPr>
      </w:pPr>
    </w:p>
    <w:p w14:paraId="1CCCDCC2" w14:textId="77777777" w:rsidR="00CB088A" w:rsidRDefault="004F6F9F">
      <w:pPr>
        <w:pStyle w:val="Standard"/>
        <w:spacing w:after="0" w:line="240" w:lineRule="auto"/>
        <w:jc w:val="center"/>
      </w:pPr>
      <w:r>
        <w:rPr>
          <w:rFonts w:ascii="Arial" w:hAnsi="Arial" w:cs="Arial"/>
          <w:color w:val="000000"/>
          <w:kern w:val="0"/>
          <w:sz w:val="20"/>
          <w:szCs w:val="20"/>
        </w:rPr>
        <w:t>SI CONVIENE QUANTO SEGUE:</w:t>
      </w:r>
    </w:p>
    <w:p w14:paraId="7A3DC415" w14:textId="77777777" w:rsidR="00CB088A" w:rsidRDefault="004F6F9F">
      <w:pPr>
        <w:pStyle w:val="Standard"/>
        <w:spacing w:after="0" w:line="240" w:lineRule="auto"/>
      </w:pPr>
      <w:r>
        <w:rPr>
          <w:rFonts w:ascii="Arial" w:hAnsi="Arial" w:cs="Arial"/>
          <w:color w:val="000000"/>
          <w:kern w:val="0"/>
          <w:sz w:val="20"/>
          <w:szCs w:val="20"/>
        </w:rPr>
        <w:t xml:space="preserve"> </w:t>
      </w:r>
    </w:p>
    <w:p w14:paraId="2E985004" w14:textId="77777777" w:rsidR="00CB088A" w:rsidRDefault="004F6F9F">
      <w:pPr>
        <w:pStyle w:val="Standard"/>
        <w:spacing w:after="0" w:line="240" w:lineRule="auto"/>
      </w:pPr>
      <w:r>
        <w:rPr>
          <w:rFonts w:ascii="Arial" w:hAnsi="Arial" w:cs="Arial"/>
          <w:b/>
          <w:bCs/>
          <w:color w:val="000000"/>
          <w:kern w:val="0"/>
          <w:sz w:val="20"/>
          <w:szCs w:val="20"/>
        </w:rPr>
        <w:t>Art. 1 – Oggetto Patto dell’Accreditamento (Convenzione</w:t>
      </w:r>
      <w:r>
        <w:rPr>
          <w:rFonts w:ascii="Arial" w:hAnsi="Arial" w:cs="Arial"/>
          <w:color w:val="000000"/>
          <w:kern w:val="0"/>
          <w:sz w:val="20"/>
          <w:szCs w:val="20"/>
        </w:rPr>
        <w:t>)</w:t>
      </w:r>
    </w:p>
    <w:p w14:paraId="244282FF" w14:textId="77777777" w:rsidR="00CB088A" w:rsidRDefault="00CB088A">
      <w:pPr>
        <w:pStyle w:val="Standard"/>
        <w:spacing w:after="0" w:line="240" w:lineRule="auto"/>
        <w:rPr>
          <w:rFonts w:ascii="Arial" w:hAnsi="Arial" w:cs="Arial"/>
          <w:color w:val="000000"/>
          <w:kern w:val="0"/>
          <w:sz w:val="20"/>
          <w:szCs w:val="20"/>
        </w:rPr>
      </w:pPr>
    </w:p>
    <w:p w14:paraId="26A82670" w14:textId="77777777" w:rsidR="00CB088A" w:rsidRDefault="004F6F9F">
      <w:pPr>
        <w:pStyle w:val="Standard"/>
        <w:spacing w:after="0" w:line="240" w:lineRule="auto"/>
        <w:jc w:val="both"/>
      </w:pPr>
      <w:r>
        <w:rPr>
          <w:rFonts w:ascii="Arial" w:hAnsi="Arial" w:cs="Arial"/>
          <w:color w:val="000000"/>
          <w:kern w:val="0"/>
          <w:sz w:val="20"/>
          <w:szCs w:val="20"/>
        </w:rPr>
        <w:t xml:space="preserve">Il presente Patto di Accreditamento (Convenzione), avente come parte integrante e sostanziale le sopra indicate premesse, disciplina i rapporti tra l’Azienda ULSS 3 Serenissima e il soggetto capofila della Rete </w:t>
      </w:r>
      <w:r>
        <w:rPr>
          <w:rFonts w:ascii="Arial" w:hAnsi="Arial" w:cs="Arial"/>
          <w:color w:val="000000"/>
          <w:kern w:val="0"/>
          <w:sz w:val="20"/>
          <w:szCs w:val="20"/>
        </w:rPr>
        <w:lastRenderedPageBreak/>
        <w:t xml:space="preserve">Accreditata per la realizzazione congiunta di interventi nell’ambito del progetto Dopo di Noi ai sensi della </w:t>
      </w:r>
      <w:proofErr w:type="spellStart"/>
      <w:r>
        <w:rPr>
          <w:rFonts w:ascii="Arial" w:hAnsi="Arial" w:cs="Arial"/>
          <w:color w:val="000000"/>
          <w:kern w:val="0"/>
          <w:sz w:val="20"/>
          <w:szCs w:val="20"/>
        </w:rPr>
        <w:t>d.G.R</w:t>
      </w:r>
      <w:proofErr w:type="spellEnd"/>
      <w:r>
        <w:rPr>
          <w:rFonts w:ascii="Arial" w:hAnsi="Arial" w:cs="Arial"/>
          <w:color w:val="000000"/>
          <w:kern w:val="0"/>
          <w:sz w:val="20"/>
          <w:szCs w:val="20"/>
        </w:rPr>
        <w:t>. 514/2025,</w:t>
      </w:r>
      <w:r>
        <w:rPr>
          <w:rFonts w:ascii="Arial" w:hAnsi="Arial" w:cs="Arial"/>
          <w:sz w:val="20"/>
          <w:szCs w:val="20"/>
        </w:rPr>
        <w:t xml:space="preserve"> </w:t>
      </w:r>
      <w:proofErr w:type="spellStart"/>
      <w:r>
        <w:rPr>
          <w:rFonts w:ascii="Arial" w:hAnsi="Arial" w:cs="Arial"/>
          <w:sz w:val="20"/>
          <w:szCs w:val="20"/>
        </w:rPr>
        <w:t>d.G.R</w:t>
      </w:r>
      <w:proofErr w:type="spellEnd"/>
      <w:r>
        <w:rPr>
          <w:rFonts w:ascii="Arial" w:hAnsi="Arial" w:cs="Arial"/>
          <w:sz w:val="20"/>
          <w:szCs w:val="20"/>
        </w:rPr>
        <w:t xml:space="preserve">. 349/2024, </w:t>
      </w:r>
      <w:proofErr w:type="spellStart"/>
      <w:r>
        <w:rPr>
          <w:rFonts w:ascii="Arial" w:hAnsi="Arial" w:cs="Arial"/>
          <w:sz w:val="20"/>
          <w:szCs w:val="20"/>
        </w:rPr>
        <w:t>d.D.G</w:t>
      </w:r>
      <w:proofErr w:type="spellEnd"/>
      <w:r>
        <w:rPr>
          <w:rFonts w:ascii="Arial" w:hAnsi="Arial" w:cs="Arial"/>
          <w:sz w:val="20"/>
          <w:szCs w:val="20"/>
        </w:rPr>
        <w:t xml:space="preserve">. del 2 aprile 2025 n. 584 </w:t>
      </w:r>
      <w:r>
        <w:rPr>
          <w:rFonts w:ascii="Arial" w:hAnsi="Arial" w:cs="Arial"/>
          <w:color w:val="000000"/>
          <w:kern w:val="0"/>
          <w:sz w:val="20"/>
          <w:szCs w:val="20"/>
        </w:rPr>
        <w:t>codifica progetto DOPODINOI-24.</w:t>
      </w:r>
    </w:p>
    <w:p w14:paraId="1BD75A33" w14:textId="77777777" w:rsidR="00CB088A" w:rsidRDefault="00CB088A">
      <w:pPr>
        <w:pStyle w:val="Standard"/>
        <w:spacing w:after="0" w:line="240" w:lineRule="auto"/>
        <w:jc w:val="both"/>
        <w:rPr>
          <w:rFonts w:ascii="Arial" w:hAnsi="Arial" w:cs="Arial"/>
          <w:color w:val="EE0000"/>
          <w:kern w:val="0"/>
          <w:sz w:val="20"/>
          <w:szCs w:val="20"/>
        </w:rPr>
      </w:pPr>
    </w:p>
    <w:p w14:paraId="2FAC2341" w14:textId="77777777" w:rsidR="00CB088A" w:rsidRDefault="004F6F9F">
      <w:pPr>
        <w:pStyle w:val="Standard"/>
        <w:spacing w:after="0" w:line="240" w:lineRule="auto"/>
        <w:jc w:val="both"/>
      </w:pPr>
      <w:r>
        <w:rPr>
          <w:rFonts w:ascii="Arial" w:hAnsi="Arial" w:cs="Arial"/>
          <w:color w:val="000000"/>
          <w:kern w:val="0"/>
          <w:sz w:val="20"/>
          <w:szCs w:val="20"/>
        </w:rPr>
        <w:t>Il finanziamento è perimetrato sul Bilancio Sociale.</w:t>
      </w:r>
    </w:p>
    <w:p w14:paraId="79D14E73" w14:textId="77777777" w:rsidR="00CB088A" w:rsidRDefault="00CB088A">
      <w:pPr>
        <w:pStyle w:val="Standard"/>
        <w:spacing w:after="0" w:line="240" w:lineRule="auto"/>
        <w:jc w:val="both"/>
        <w:rPr>
          <w:rFonts w:ascii="Arial" w:hAnsi="Arial" w:cs="Arial"/>
          <w:color w:val="000000"/>
          <w:kern w:val="0"/>
          <w:sz w:val="20"/>
          <w:szCs w:val="20"/>
        </w:rPr>
      </w:pPr>
    </w:p>
    <w:p w14:paraId="6DBB89CF" w14:textId="77777777" w:rsidR="00CB088A" w:rsidRDefault="004F6F9F">
      <w:pPr>
        <w:pStyle w:val="Standard"/>
        <w:spacing w:after="0" w:line="240" w:lineRule="auto"/>
        <w:jc w:val="both"/>
      </w:pPr>
      <w:r>
        <w:rPr>
          <w:rFonts w:ascii="Arial" w:hAnsi="Arial" w:cs="Arial"/>
          <w:color w:val="000000"/>
          <w:kern w:val="0"/>
          <w:sz w:val="20"/>
          <w:szCs w:val="20"/>
        </w:rPr>
        <w:t>Non ci sono sovrapposizioni con altri finanziamenti nazionali, regionali e comunali.</w:t>
      </w:r>
    </w:p>
    <w:p w14:paraId="4EA2CA1A" w14:textId="77777777" w:rsidR="00CB088A" w:rsidRDefault="004F6F9F">
      <w:pPr>
        <w:pStyle w:val="Standard"/>
        <w:spacing w:after="0" w:line="240" w:lineRule="auto"/>
        <w:jc w:val="both"/>
      </w:pPr>
      <w:r>
        <w:rPr>
          <w:rFonts w:ascii="Arial" w:hAnsi="Arial" w:cs="Arial"/>
          <w:color w:val="000000"/>
          <w:kern w:val="0"/>
          <w:sz w:val="20"/>
          <w:szCs w:val="20"/>
        </w:rPr>
        <w:t>Inoltre, non ci sono sovrapposizioni con altri interventi/attività l’Azienda ULSS 3 Serenissima espletati mediante gare d’appalto e non vi sono attività in carico al Comune o alle nuove ATS.</w:t>
      </w:r>
    </w:p>
    <w:p w14:paraId="563023AE" w14:textId="77777777" w:rsidR="00CB088A" w:rsidRDefault="004F6F9F">
      <w:pPr>
        <w:pStyle w:val="Standard"/>
        <w:spacing w:after="0" w:line="240" w:lineRule="auto"/>
        <w:jc w:val="both"/>
      </w:pPr>
      <w:r>
        <w:rPr>
          <w:rFonts w:ascii="Arial" w:hAnsi="Arial" w:cs="Arial"/>
          <w:color w:val="000000"/>
          <w:kern w:val="0"/>
          <w:sz w:val="20"/>
          <w:szCs w:val="20"/>
        </w:rPr>
        <w:t xml:space="preserve">Tutte le attività previste nei progetti sottostanti rientrano nei </w:t>
      </w:r>
      <w:r>
        <w:rPr>
          <w:rFonts w:ascii="Arial" w:eastAsia="Arial" w:hAnsi="Arial" w:cs="Arial"/>
          <w:color w:val="000000"/>
          <w:sz w:val="20"/>
          <w:szCs w:val="20"/>
        </w:rPr>
        <w:t>Livelli Essenziali delle Prestazioni Sociali (LEPS).</w:t>
      </w:r>
    </w:p>
    <w:p w14:paraId="0FD5BB0E" w14:textId="77777777" w:rsidR="00CB088A" w:rsidRDefault="00CB088A">
      <w:pPr>
        <w:pStyle w:val="Standard"/>
        <w:spacing w:after="0" w:line="240" w:lineRule="auto"/>
        <w:jc w:val="both"/>
        <w:rPr>
          <w:rFonts w:ascii="Arial" w:hAnsi="Arial" w:cs="Arial"/>
          <w:color w:val="000000"/>
          <w:kern w:val="0"/>
          <w:sz w:val="20"/>
          <w:szCs w:val="20"/>
        </w:rPr>
      </w:pPr>
    </w:p>
    <w:p w14:paraId="1575D0B2" w14:textId="77777777" w:rsidR="00CB088A" w:rsidRDefault="004F6F9F">
      <w:pPr>
        <w:pStyle w:val="Standard"/>
        <w:spacing w:after="0" w:line="240" w:lineRule="auto"/>
        <w:jc w:val="both"/>
      </w:pPr>
      <w:r>
        <w:rPr>
          <w:rFonts w:ascii="Arial" w:hAnsi="Arial" w:cs="Arial"/>
          <w:color w:val="000000"/>
          <w:kern w:val="0"/>
          <w:sz w:val="20"/>
          <w:szCs w:val="20"/>
        </w:rPr>
        <w:t xml:space="preserve"> Le aree d’Intervento relative ai progetti attivabili sono di seguito elencate:</w:t>
      </w:r>
    </w:p>
    <w:p w14:paraId="63D3F083" w14:textId="77777777" w:rsidR="00CB088A" w:rsidRDefault="004F6F9F">
      <w:pPr>
        <w:pStyle w:val="Standard"/>
        <w:spacing w:after="0" w:line="240" w:lineRule="auto"/>
        <w:jc w:val="both"/>
      </w:pPr>
      <w:r>
        <w:rPr>
          <w:rFonts w:ascii="Arial" w:hAnsi="Arial" w:cs="Arial"/>
          <w:color w:val="000000"/>
          <w:kern w:val="0"/>
          <w:sz w:val="20"/>
          <w:szCs w:val="20"/>
        </w:rPr>
        <w:t xml:space="preserve"> </w:t>
      </w:r>
    </w:p>
    <w:p w14:paraId="54BEC61A" w14:textId="77777777" w:rsidR="00CB088A" w:rsidRDefault="004F6F9F">
      <w:pPr>
        <w:pStyle w:val="Paragrafoelenco"/>
        <w:numPr>
          <w:ilvl w:val="0"/>
          <w:numId w:val="38"/>
        </w:numPr>
        <w:spacing w:line="240" w:lineRule="auto"/>
        <w:jc w:val="both"/>
      </w:pPr>
      <w:r>
        <w:rPr>
          <w:rFonts w:ascii="Arial" w:hAnsi="Arial" w:cs="Arial"/>
          <w:sz w:val="20"/>
          <w:szCs w:val="20"/>
        </w:rPr>
        <w:t>Percorsi programmati di accompagnamento per l’uscita dal nucleo familiare di origine ovvero per la deistituzionalizzazione di cui all’articolo 3, commi 2 e 3 del Decreto del Ministero del Lavoro e delle politiche Sociali del 23 novembre 2016.</w:t>
      </w:r>
    </w:p>
    <w:p w14:paraId="35C2BE98" w14:textId="77777777" w:rsidR="00CB088A" w:rsidRDefault="00CB088A">
      <w:pPr>
        <w:pStyle w:val="Paragrafoelenco"/>
        <w:widowControl w:val="0"/>
        <w:spacing w:after="0" w:line="240" w:lineRule="auto"/>
        <w:ind w:left="851"/>
        <w:contextualSpacing w:val="0"/>
        <w:rPr>
          <w:rFonts w:ascii="Arial" w:hAnsi="Arial" w:cs="Arial"/>
          <w:sz w:val="20"/>
          <w:szCs w:val="20"/>
        </w:rPr>
      </w:pPr>
    </w:p>
    <w:p w14:paraId="0B169D52" w14:textId="77777777" w:rsidR="00CB088A" w:rsidRDefault="004F6F9F">
      <w:pPr>
        <w:pStyle w:val="Paragrafoelenco"/>
        <w:widowControl w:val="0"/>
        <w:tabs>
          <w:tab w:val="left" w:pos="2606"/>
        </w:tabs>
        <w:spacing w:after="0" w:line="240" w:lineRule="auto"/>
        <w:ind w:left="851"/>
        <w:jc w:val="both"/>
      </w:pPr>
      <w:r>
        <w:rPr>
          <w:rFonts w:ascii="OpenSymbol" w:hAnsi="OpenSymbol" w:cs="Arial"/>
          <w:sz w:val="20"/>
          <w:szCs w:val="20"/>
        </w:rPr>
        <w:t xml:space="preserve">A.1 </w:t>
      </w:r>
      <w:r>
        <w:rPr>
          <w:rFonts w:ascii="Arial" w:hAnsi="Arial" w:cs="Arial"/>
          <w:sz w:val="20"/>
          <w:szCs w:val="20"/>
        </w:rPr>
        <w:t>percorsi di emancipazione dal contesto di origine mediante l’esperienza dell’abitare autonomo in soluzioni alloggiative di tipo familiare, per un numero massimo di 120 giornate/anno/pro capite, articolate in accessi aventi durata minima per accesso di 3 giorni consecutivi;</w:t>
      </w:r>
    </w:p>
    <w:p w14:paraId="7D9E0CEE" w14:textId="77777777" w:rsidR="00CB088A" w:rsidRDefault="004F6F9F">
      <w:pPr>
        <w:pStyle w:val="Paragrafoelenco"/>
        <w:widowControl w:val="0"/>
        <w:tabs>
          <w:tab w:val="left" w:pos="2606"/>
        </w:tabs>
        <w:spacing w:after="0" w:line="240" w:lineRule="auto"/>
        <w:ind w:left="851"/>
        <w:jc w:val="both"/>
      </w:pPr>
      <w:r>
        <w:rPr>
          <w:rFonts w:ascii="OpenSymbol" w:hAnsi="OpenSymbol" w:cs="Arial"/>
          <w:sz w:val="20"/>
          <w:szCs w:val="20"/>
        </w:rPr>
        <w:t xml:space="preserve">A.2 </w:t>
      </w:r>
      <w:r>
        <w:rPr>
          <w:rFonts w:ascii="Arial" w:hAnsi="Arial" w:cs="Arial"/>
          <w:sz w:val="20"/>
          <w:szCs w:val="20"/>
        </w:rPr>
        <w:t>percorsi relativi alle attività giornaliere, anche di tipo innovativo rispetto alle attuali soluzioni codificate, per un numero massimo di 225 giornate/anno/pro-capite.</w:t>
      </w:r>
    </w:p>
    <w:p w14:paraId="336304DE" w14:textId="77777777" w:rsidR="00CB088A" w:rsidRDefault="004F6F9F">
      <w:pPr>
        <w:pStyle w:val="Paragrafoelenco"/>
        <w:widowControl w:val="0"/>
        <w:numPr>
          <w:ilvl w:val="0"/>
          <w:numId w:val="39"/>
        </w:numPr>
        <w:tabs>
          <w:tab w:val="left" w:pos="2554"/>
          <w:tab w:val="left" w:pos="2606"/>
        </w:tabs>
        <w:spacing w:after="0" w:line="240" w:lineRule="auto"/>
        <w:ind w:left="1276" w:hanging="425"/>
        <w:jc w:val="both"/>
      </w:pPr>
      <w:r>
        <w:rPr>
          <w:rFonts w:ascii="Arial" w:hAnsi="Arial" w:cs="Arial"/>
          <w:sz w:val="20"/>
          <w:szCs w:val="20"/>
          <w:u w:val="single"/>
        </w:rPr>
        <w:t xml:space="preserve"> Contributo onnicomprensivo </w:t>
      </w:r>
      <w:r>
        <w:rPr>
          <w:rFonts w:ascii="Arial" w:hAnsi="Arial" w:cs="Arial"/>
          <w:sz w:val="20"/>
          <w:szCs w:val="20"/>
        </w:rPr>
        <w:t xml:space="preserve">riconoscibile annuale pro capite ex art. 3 della legge, a valere sulle risorse di cui alla </w:t>
      </w:r>
      <w:proofErr w:type="spellStart"/>
      <w:r>
        <w:rPr>
          <w:rFonts w:ascii="Arial" w:hAnsi="Arial" w:cs="Arial"/>
          <w:sz w:val="20"/>
          <w:szCs w:val="20"/>
        </w:rPr>
        <w:t>d.G.R</w:t>
      </w:r>
      <w:proofErr w:type="spellEnd"/>
      <w:r>
        <w:rPr>
          <w:rFonts w:ascii="Arial" w:hAnsi="Arial" w:cs="Arial"/>
          <w:sz w:val="20"/>
          <w:szCs w:val="20"/>
        </w:rPr>
        <w:t>. 349/2024, che punta a sostenere la partecipazione delle persone con disabilità alle azioni progettuali previste nell’ambito della presente linea proporzionato al numero effettivo di giornate/anno/pro-capite erogate con riferimento ai medesimi percorsi.</w:t>
      </w:r>
    </w:p>
    <w:p w14:paraId="78BE7C9B" w14:textId="77777777" w:rsidR="00CB088A" w:rsidRDefault="00CB088A">
      <w:pPr>
        <w:pStyle w:val="Standard"/>
        <w:tabs>
          <w:tab w:val="left" w:pos="2463"/>
          <w:tab w:val="left" w:pos="2515"/>
        </w:tabs>
        <w:spacing w:line="240" w:lineRule="auto"/>
        <w:ind w:left="1185"/>
        <w:jc w:val="both"/>
        <w:rPr>
          <w:rFonts w:ascii="Arial" w:hAnsi="Arial" w:cs="Arial"/>
          <w:sz w:val="20"/>
          <w:szCs w:val="20"/>
          <w:u w:val="single"/>
        </w:rPr>
      </w:pPr>
    </w:p>
    <w:p w14:paraId="3EBF3CD8" w14:textId="77777777" w:rsidR="00CB088A" w:rsidRDefault="004F6F9F">
      <w:pPr>
        <w:pStyle w:val="Paragrafoelenco"/>
        <w:numPr>
          <w:ilvl w:val="0"/>
          <w:numId w:val="38"/>
        </w:numPr>
        <w:spacing w:line="240" w:lineRule="auto"/>
        <w:ind w:right="-1"/>
        <w:jc w:val="both"/>
      </w:pPr>
      <w:bookmarkStart w:id="2" w:name="_Hlk199946298"/>
      <w:r>
        <w:rPr>
          <w:rFonts w:ascii="Arial" w:hAnsi="Arial" w:cs="Arial"/>
          <w:sz w:val="20"/>
          <w:szCs w:val="20"/>
        </w:rPr>
        <w:t>Interventi</w:t>
      </w:r>
      <w:r>
        <w:rPr>
          <w:rFonts w:ascii="Arial" w:hAnsi="Arial" w:cs="Arial"/>
          <w:spacing w:val="-7"/>
          <w:w w:val="105"/>
          <w:sz w:val="20"/>
          <w:szCs w:val="20"/>
        </w:rPr>
        <w:t xml:space="preserve"> </w:t>
      </w:r>
      <w:r>
        <w:rPr>
          <w:rFonts w:ascii="Arial" w:hAnsi="Arial" w:cs="Arial"/>
          <w:sz w:val="20"/>
          <w:szCs w:val="20"/>
        </w:rPr>
        <w:t>di supporto alla domiciliarità in soluzioni alloggiative dalle caratteristiche di cui all’articolo 3, comma 4 del Decreto.</w:t>
      </w:r>
    </w:p>
    <w:p w14:paraId="498E1218" w14:textId="77777777" w:rsidR="00CB088A" w:rsidRDefault="00CB088A">
      <w:pPr>
        <w:pStyle w:val="Paragrafoelenco"/>
        <w:widowControl w:val="0"/>
        <w:spacing w:after="0" w:line="240" w:lineRule="auto"/>
        <w:ind w:left="851" w:right="-1"/>
        <w:contextualSpacing w:val="0"/>
        <w:jc w:val="both"/>
        <w:rPr>
          <w:rFonts w:ascii="Arial" w:hAnsi="Arial" w:cs="Arial"/>
          <w:sz w:val="20"/>
          <w:szCs w:val="20"/>
        </w:rPr>
      </w:pPr>
    </w:p>
    <w:p w14:paraId="6A590493" w14:textId="77777777" w:rsidR="00CB088A" w:rsidRDefault="004F6F9F">
      <w:pPr>
        <w:pStyle w:val="Paragrafoelenco"/>
        <w:widowControl w:val="0"/>
        <w:tabs>
          <w:tab w:val="left" w:pos="2606"/>
        </w:tabs>
        <w:spacing w:after="0" w:line="240" w:lineRule="auto"/>
        <w:ind w:left="851"/>
        <w:jc w:val="both"/>
      </w:pPr>
      <w:r>
        <w:rPr>
          <w:rFonts w:ascii="OpenSymbol" w:hAnsi="OpenSymbol" w:cs="Arial"/>
          <w:sz w:val="20"/>
          <w:szCs w:val="20"/>
        </w:rPr>
        <w:t xml:space="preserve">B.1 </w:t>
      </w:r>
      <w:r>
        <w:rPr>
          <w:rFonts w:ascii="Arial" w:hAnsi="Arial" w:cs="Arial"/>
          <w:sz w:val="20"/>
          <w:szCs w:val="20"/>
        </w:rPr>
        <w:t>percorsi legati alla casa e all’abitare autonomo in soluzioni alloggiative di tipo familiare, per 365   giornate/anno/pro-capite senza soluzione di continuità temporale;</w:t>
      </w:r>
    </w:p>
    <w:p w14:paraId="74115DC8" w14:textId="77777777" w:rsidR="00CB088A" w:rsidRDefault="004F6F9F">
      <w:pPr>
        <w:pStyle w:val="Paragrafoelenco"/>
        <w:widowControl w:val="0"/>
        <w:tabs>
          <w:tab w:val="left" w:pos="2606"/>
        </w:tabs>
        <w:spacing w:after="0" w:line="240" w:lineRule="auto"/>
        <w:ind w:left="851"/>
        <w:jc w:val="both"/>
      </w:pPr>
      <w:r>
        <w:rPr>
          <w:rFonts w:ascii="OpenSymbol" w:hAnsi="OpenSymbol" w:cs="Arial"/>
          <w:sz w:val="20"/>
          <w:szCs w:val="20"/>
        </w:rPr>
        <w:t xml:space="preserve">B.2 </w:t>
      </w:r>
      <w:r>
        <w:rPr>
          <w:rFonts w:ascii="Arial" w:hAnsi="Arial" w:cs="Arial"/>
          <w:sz w:val="20"/>
          <w:szCs w:val="20"/>
        </w:rPr>
        <w:t>percorsi relativi alle attività giornaliere, anche di tipo innovativo rispetto alle attuali soluzioni codificate, per un numero massimo di 225 giornate/anno/pro-capite. Ciascun gruppo dovrà essere composto da un numero massimo di cinque persone con disabilità individuate nella prospettiva della reciproca accettazione.</w:t>
      </w:r>
    </w:p>
    <w:p w14:paraId="5947AE73" w14:textId="77777777" w:rsidR="00CB088A" w:rsidRDefault="004F6F9F">
      <w:pPr>
        <w:pStyle w:val="Paragrafoelenco"/>
        <w:widowControl w:val="0"/>
        <w:numPr>
          <w:ilvl w:val="0"/>
          <w:numId w:val="5"/>
        </w:numPr>
        <w:tabs>
          <w:tab w:val="left" w:pos="2606"/>
        </w:tabs>
        <w:spacing w:after="0" w:line="240" w:lineRule="auto"/>
        <w:ind w:left="1276" w:right="-1" w:hanging="425"/>
        <w:jc w:val="both"/>
      </w:pPr>
      <w:r>
        <w:rPr>
          <w:rFonts w:ascii="Arial" w:hAnsi="Arial" w:cs="Arial"/>
          <w:sz w:val="20"/>
          <w:szCs w:val="20"/>
          <w:u w:val="single"/>
        </w:rPr>
        <w:t xml:space="preserve">Contributo onnicomprensivo </w:t>
      </w:r>
      <w:r>
        <w:rPr>
          <w:rFonts w:ascii="Arial" w:hAnsi="Arial" w:cs="Arial"/>
          <w:sz w:val="20"/>
          <w:szCs w:val="20"/>
        </w:rPr>
        <w:t xml:space="preserve">Il contributo onnicomprensivo annuale pro-capite ex art. 3 della legge, a valere sulle risorse di cui alla </w:t>
      </w:r>
      <w:proofErr w:type="spellStart"/>
      <w:r>
        <w:rPr>
          <w:rFonts w:ascii="Arial" w:hAnsi="Arial" w:cs="Arial"/>
          <w:sz w:val="20"/>
          <w:szCs w:val="20"/>
        </w:rPr>
        <w:t>d.G.R</w:t>
      </w:r>
      <w:proofErr w:type="spellEnd"/>
      <w:r>
        <w:rPr>
          <w:rFonts w:ascii="Arial" w:hAnsi="Arial" w:cs="Arial"/>
          <w:sz w:val="20"/>
          <w:szCs w:val="20"/>
        </w:rPr>
        <w:t>. 349/2024 finalizzato a sostenere la partecipazione delle persone con disabilità alle azioni progettuali previste nell’ambito della presente linea proporzionato al numero effettivo di giornate/anno/pro capite erogate con riferimento ai medesimi percorsi.</w:t>
      </w:r>
      <w:bookmarkEnd w:id="2"/>
    </w:p>
    <w:p w14:paraId="2DFC6817" w14:textId="77777777" w:rsidR="00CB088A" w:rsidRDefault="00CB088A">
      <w:pPr>
        <w:pStyle w:val="Standard"/>
        <w:tabs>
          <w:tab w:val="left" w:pos="2554"/>
          <w:tab w:val="left" w:pos="2606"/>
        </w:tabs>
        <w:spacing w:line="240" w:lineRule="auto"/>
        <w:ind w:left="1276" w:right="-1"/>
        <w:jc w:val="both"/>
        <w:rPr>
          <w:rFonts w:ascii="Arial" w:hAnsi="Arial" w:cs="Arial"/>
          <w:sz w:val="20"/>
          <w:szCs w:val="20"/>
        </w:rPr>
      </w:pPr>
    </w:p>
    <w:p w14:paraId="47320CED" w14:textId="77777777" w:rsidR="00CB088A" w:rsidRDefault="004F6F9F">
      <w:pPr>
        <w:pStyle w:val="Paragrafoelenco"/>
        <w:numPr>
          <w:ilvl w:val="0"/>
          <w:numId w:val="38"/>
        </w:numPr>
        <w:spacing w:line="240" w:lineRule="auto"/>
        <w:ind w:right="-1"/>
        <w:jc w:val="both"/>
      </w:pPr>
      <w:r>
        <w:rPr>
          <w:rFonts w:ascii="Arial" w:hAnsi="Arial" w:cs="Arial"/>
          <w:sz w:val="20"/>
          <w:szCs w:val="20"/>
        </w:rPr>
        <w:t>Programmi di accrescimento della consapevolezza e per l’abilitazione e lo sviluppo delle competenze per favorire l’autonomia, di cui all’articolo 3, commi 5 e 6 del Decreto.</w:t>
      </w:r>
    </w:p>
    <w:p w14:paraId="6626C061" w14:textId="77777777" w:rsidR="00CB088A" w:rsidRDefault="00CB088A">
      <w:pPr>
        <w:pStyle w:val="Paragrafoelenco"/>
        <w:widowControl w:val="0"/>
        <w:spacing w:after="0" w:line="240" w:lineRule="auto"/>
        <w:ind w:left="851" w:right="-1"/>
        <w:contextualSpacing w:val="0"/>
        <w:jc w:val="both"/>
        <w:rPr>
          <w:rFonts w:ascii="Arial" w:hAnsi="Arial" w:cs="Arial"/>
          <w:sz w:val="20"/>
          <w:szCs w:val="20"/>
        </w:rPr>
      </w:pPr>
    </w:p>
    <w:p w14:paraId="77AF32BC" w14:textId="77777777" w:rsidR="00CB088A" w:rsidRDefault="004F6F9F">
      <w:pPr>
        <w:pStyle w:val="Paragrafoelenco"/>
        <w:widowControl w:val="0"/>
        <w:tabs>
          <w:tab w:val="left" w:pos="2606"/>
        </w:tabs>
        <w:spacing w:after="0" w:line="240" w:lineRule="auto"/>
        <w:ind w:left="851"/>
        <w:jc w:val="both"/>
      </w:pPr>
      <w:r>
        <w:rPr>
          <w:rFonts w:ascii="OpenSymbol" w:hAnsi="OpenSymbol" w:cs="Arial"/>
          <w:sz w:val="20"/>
          <w:szCs w:val="20"/>
        </w:rPr>
        <w:t>C.1</w:t>
      </w:r>
      <w:r>
        <w:rPr>
          <w:rFonts w:ascii="Arial" w:hAnsi="Arial" w:cs="Arial"/>
          <w:sz w:val="20"/>
          <w:szCs w:val="20"/>
        </w:rPr>
        <w:t xml:space="preserve"> percorsi laboratoriali, definiti con i servizi per il collocamento mirato di cui alla legge n. 68 del 1999, finalizzati all’acquisizione di competenze professionali e relazionali, che includano la possibilità di inserimento in programmi di politiche attive del lavoro, anche mediante tirocini finalizzati all’inclusione sociale, all’autonomia delle persone e alla riabilitazione di cui all’accordo in Conferenza Stato-Regioni del 22/1/2015;</w:t>
      </w:r>
    </w:p>
    <w:p w14:paraId="173A4CE9" w14:textId="77777777" w:rsidR="00CB088A" w:rsidRDefault="004F6F9F">
      <w:pPr>
        <w:pStyle w:val="Paragrafoelenco"/>
        <w:widowControl w:val="0"/>
        <w:tabs>
          <w:tab w:val="left" w:pos="2606"/>
        </w:tabs>
        <w:spacing w:after="0" w:line="240" w:lineRule="auto"/>
        <w:ind w:left="851"/>
        <w:jc w:val="both"/>
      </w:pPr>
      <w:r>
        <w:rPr>
          <w:rFonts w:ascii="OpenSymbol" w:hAnsi="OpenSymbol" w:cs="Arial"/>
          <w:sz w:val="20"/>
          <w:szCs w:val="20"/>
        </w:rPr>
        <w:t xml:space="preserve">C.2  </w:t>
      </w:r>
      <w:r>
        <w:rPr>
          <w:rFonts w:ascii="Arial" w:hAnsi="Arial" w:cs="Arial"/>
          <w:sz w:val="20"/>
          <w:szCs w:val="20"/>
        </w:rPr>
        <w:t xml:space="preserve">percorsi innovativi, per un numero massimo di 225 giornate/anno/pro-capite, finalizzati allo sviluppo e valorizzazione di competenze verso l’autonomia, la gestione della vita quotidiana e di promozione dell’inclusione sociale attiva che possono prevedere sia la frequenza a particolari programmi educativo - abilitativi in sinergia con gli ambiti di attività dei Centri Diurni, sia lo sviluppo di percorsi sperimentali conformi alle indicazioni di cui alla </w:t>
      </w:r>
      <w:proofErr w:type="spellStart"/>
      <w:r>
        <w:rPr>
          <w:rFonts w:ascii="Arial" w:hAnsi="Arial" w:cs="Arial"/>
          <w:sz w:val="20"/>
          <w:szCs w:val="20"/>
        </w:rPr>
        <w:t>d.G.R</w:t>
      </w:r>
      <w:proofErr w:type="spellEnd"/>
      <w:r>
        <w:rPr>
          <w:rFonts w:ascii="Arial" w:hAnsi="Arial" w:cs="Arial"/>
          <w:sz w:val="20"/>
          <w:szCs w:val="20"/>
        </w:rPr>
        <w:t xml:space="preserve">. 739/2015 ed alla successiva </w:t>
      </w:r>
      <w:proofErr w:type="spellStart"/>
      <w:r>
        <w:rPr>
          <w:rFonts w:ascii="Arial" w:hAnsi="Arial" w:cs="Arial"/>
          <w:sz w:val="20"/>
          <w:szCs w:val="20"/>
        </w:rPr>
        <w:t>d.G.R</w:t>
      </w:r>
      <w:proofErr w:type="spellEnd"/>
      <w:r>
        <w:rPr>
          <w:rFonts w:ascii="Arial" w:hAnsi="Arial" w:cs="Arial"/>
          <w:sz w:val="20"/>
          <w:szCs w:val="20"/>
        </w:rPr>
        <w:t>. 1375/2020.</w:t>
      </w:r>
    </w:p>
    <w:p w14:paraId="32A54ECD" w14:textId="77777777" w:rsidR="00CB088A" w:rsidRDefault="004F6F9F">
      <w:pPr>
        <w:pStyle w:val="Textbody"/>
        <w:numPr>
          <w:ilvl w:val="0"/>
          <w:numId w:val="5"/>
        </w:numPr>
        <w:ind w:left="1276" w:right="-1" w:hanging="425"/>
        <w:jc w:val="both"/>
      </w:pPr>
      <w:r>
        <w:rPr>
          <w:rFonts w:ascii="Arial" w:hAnsi="Arial" w:cs="Arial"/>
          <w:sz w:val="20"/>
          <w:szCs w:val="20"/>
          <w:u w:val="single"/>
        </w:rPr>
        <w:t xml:space="preserve">Contributo onnicomprensivo </w:t>
      </w:r>
      <w:r>
        <w:rPr>
          <w:rFonts w:ascii="Arial" w:eastAsia="Aptos" w:hAnsi="Arial" w:cs="Arial"/>
          <w:kern w:val="3"/>
          <w:sz w:val="20"/>
          <w:szCs w:val="20"/>
        </w:rPr>
        <w:t>riconoscibile annuale pro-capite ex art. 3 della legge, a valere</w:t>
      </w:r>
      <w:r>
        <w:rPr>
          <w:rFonts w:ascii="Arial" w:hAnsi="Arial" w:cs="Arial"/>
          <w:sz w:val="20"/>
          <w:szCs w:val="20"/>
        </w:rPr>
        <w:t xml:space="preserve"> </w:t>
      </w:r>
      <w:r>
        <w:rPr>
          <w:rFonts w:ascii="Arial" w:eastAsia="Aptos" w:hAnsi="Arial" w:cs="Arial"/>
          <w:kern w:val="3"/>
          <w:sz w:val="20"/>
          <w:szCs w:val="20"/>
        </w:rPr>
        <w:t xml:space="preserve">sulle risorse di cui alla </w:t>
      </w:r>
      <w:proofErr w:type="spellStart"/>
      <w:r>
        <w:rPr>
          <w:rFonts w:ascii="Arial" w:eastAsia="Aptos" w:hAnsi="Arial" w:cs="Arial"/>
          <w:kern w:val="3"/>
          <w:sz w:val="20"/>
          <w:szCs w:val="20"/>
        </w:rPr>
        <w:t>d.G.R</w:t>
      </w:r>
      <w:proofErr w:type="spellEnd"/>
      <w:r>
        <w:rPr>
          <w:rFonts w:ascii="Arial" w:eastAsia="Aptos" w:hAnsi="Arial" w:cs="Arial"/>
          <w:kern w:val="3"/>
          <w:sz w:val="20"/>
          <w:szCs w:val="20"/>
        </w:rPr>
        <w:t>. 349/2024</w:t>
      </w:r>
      <w:r>
        <w:rPr>
          <w:rFonts w:ascii="Arial" w:hAnsi="Arial" w:cs="Arial"/>
          <w:sz w:val="20"/>
          <w:szCs w:val="20"/>
        </w:rPr>
        <w:t xml:space="preserve"> </w:t>
      </w:r>
      <w:r>
        <w:rPr>
          <w:rFonts w:ascii="Arial" w:eastAsia="Aptos" w:hAnsi="Arial" w:cs="Arial"/>
          <w:kern w:val="3"/>
          <w:sz w:val="20"/>
          <w:szCs w:val="20"/>
        </w:rPr>
        <w:t>finalizzato a sostenere la partecipazione delle persone con disabilità alle Azioni progettuali previste nell’ambito della presente linea, è determinato ed analizzato per singolo percorso (C.1 e C.2)</w:t>
      </w:r>
      <w:r>
        <w:rPr>
          <w:rFonts w:ascii="Arial" w:hAnsi="Arial" w:cs="Arial"/>
          <w:sz w:val="20"/>
          <w:szCs w:val="20"/>
        </w:rPr>
        <w:t xml:space="preserve"> </w:t>
      </w:r>
      <w:r>
        <w:rPr>
          <w:rFonts w:ascii="Arial" w:eastAsia="Aptos" w:hAnsi="Arial" w:cs="Arial"/>
          <w:kern w:val="3"/>
          <w:sz w:val="20"/>
          <w:szCs w:val="20"/>
        </w:rPr>
        <w:t xml:space="preserve">proporzionato al numero effettivo di </w:t>
      </w:r>
      <w:r>
        <w:rPr>
          <w:rFonts w:ascii="Arial" w:eastAsia="Aptos" w:hAnsi="Arial" w:cs="Arial"/>
          <w:kern w:val="3"/>
          <w:sz w:val="20"/>
          <w:szCs w:val="20"/>
        </w:rPr>
        <w:lastRenderedPageBreak/>
        <w:t>giornate/anno/</w:t>
      </w:r>
      <w:proofErr w:type="spellStart"/>
      <w:r>
        <w:rPr>
          <w:rFonts w:ascii="Arial" w:eastAsia="Aptos" w:hAnsi="Arial" w:cs="Arial"/>
          <w:kern w:val="3"/>
          <w:sz w:val="20"/>
          <w:szCs w:val="20"/>
        </w:rPr>
        <w:t>procapite</w:t>
      </w:r>
      <w:proofErr w:type="spellEnd"/>
      <w:r>
        <w:rPr>
          <w:rFonts w:ascii="Arial" w:eastAsia="Aptos" w:hAnsi="Arial" w:cs="Arial"/>
          <w:kern w:val="3"/>
          <w:sz w:val="20"/>
          <w:szCs w:val="20"/>
        </w:rPr>
        <w:t xml:space="preserve"> erogate con riferimento ai medesimi percorsi.</w:t>
      </w:r>
    </w:p>
    <w:p w14:paraId="0ACCE53E" w14:textId="77777777" w:rsidR="00CB088A" w:rsidRDefault="00CB088A">
      <w:pPr>
        <w:pStyle w:val="Standard"/>
        <w:spacing w:line="240" w:lineRule="auto"/>
        <w:ind w:right="-147"/>
        <w:rPr>
          <w:rFonts w:ascii="Arial" w:hAnsi="Arial" w:cs="Arial"/>
          <w:sz w:val="20"/>
          <w:szCs w:val="20"/>
        </w:rPr>
      </w:pPr>
    </w:p>
    <w:p w14:paraId="71833C09" w14:textId="77777777" w:rsidR="00CB088A" w:rsidRDefault="004F6F9F">
      <w:pPr>
        <w:pStyle w:val="Paragrafoelenco"/>
        <w:numPr>
          <w:ilvl w:val="0"/>
          <w:numId w:val="38"/>
        </w:numPr>
        <w:spacing w:line="240" w:lineRule="auto"/>
        <w:ind w:right="-1"/>
      </w:pPr>
      <w:bookmarkStart w:id="3" w:name="_Hlk199946851"/>
      <w:r>
        <w:rPr>
          <w:rFonts w:ascii="Arial" w:hAnsi="Arial" w:cs="Arial"/>
          <w:sz w:val="20"/>
          <w:szCs w:val="20"/>
        </w:rPr>
        <w:t>Interventi di realizzazione di innovative soluzioni alloggiative di cui all’art. 3, co. 4 del Decreto.</w:t>
      </w:r>
    </w:p>
    <w:bookmarkEnd w:id="3"/>
    <w:p w14:paraId="52A30E2B" w14:textId="77777777" w:rsidR="00CB088A" w:rsidRDefault="00CB088A">
      <w:pPr>
        <w:pStyle w:val="Paragrafoelenco"/>
        <w:widowControl w:val="0"/>
        <w:spacing w:after="0" w:line="240" w:lineRule="auto"/>
        <w:ind w:left="851" w:right="-1"/>
        <w:contextualSpacing w:val="0"/>
        <w:jc w:val="right"/>
        <w:rPr>
          <w:rFonts w:ascii="Arial" w:hAnsi="Arial" w:cs="Arial"/>
          <w:sz w:val="20"/>
          <w:szCs w:val="20"/>
        </w:rPr>
      </w:pPr>
    </w:p>
    <w:p w14:paraId="54636CD9" w14:textId="77777777" w:rsidR="00CB088A" w:rsidRDefault="004F6F9F">
      <w:pPr>
        <w:pStyle w:val="Paragrafoelenco"/>
        <w:widowControl w:val="0"/>
        <w:numPr>
          <w:ilvl w:val="0"/>
          <w:numId w:val="5"/>
        </w:numPr>
        <w:tabs>
          <w:tab w:val="left" w:pos="454"/>
          <w:tab w:val="left" w:pos="506"/>
        </w:tabs>
        <w:spacing w:after="0" w:line="240" w:lineRule="auto"/>
        <w:ind w:right="-1"/>
        <w:jc w:val="both"/>
      </w:pPr>
      <w:r>
        <w:rPr>
          <w:rFonts w:ascii="Arial" w:hAnsi="Arial" w:cs="Arial"/>
          <w:sz w:val="20"/>
          <w:szCs w:val="20"/>
          <w:u w:val="single"/>
        </w:rPr>
        <w:t xml:space="preserve">Contributo onnicomprensivo </w:t>
      </w:r>
      <w:r>
        <w:rPr>
          <w:rFonts w:ascii="Arial" w:hAnsi="Arial" w:cs="Arial"/>
          <w:sz w:val="20"/>
          <w:szCs w:val="20"/>
        </w:rPr>
        <w:t>è riconosciuto per ogni unità abitativa di 5 persone</w:t>
      </w:r>
      <w:r>
        <w:rPr>
          <w:rFonts w:ascii="Arial" w:hAnsi="Arial" w:cs="Arial"/>
          <w:sz w:val="20"/>
          <w:szCs w:val="20"/>
          <w:u w:val="single"/>
        </w:rPr>
        <w:t xml:space="preserve"> </w:t>
      </w:r>
      <w:r>
        <w:rPr>
          <w:rFonts w:ascii="Arial" w:hAnsi="Arial" w:cs="Arial"/>
          <w:sz w:val="20"/>
          <w:szCs w:val="20"/>
        </w:rPr>
        <w:t xml:space="preserve">a valere sulle risorse di cui alla </w:t>
      </w:r>
      <w:proofErr w:type="spellStart"/>
      <w:r>
        <w:rPr>
          <w:rFonts w:ascii="Arial" w:hAnsi="Arial" w:cs="Arial"/>
          <w:sz w:val="20"/>
          <w:szCs w:val="20"/>
        </w:rPr>
        <w:t>d.G.R</w:t>
      </w:r>
      <w:proofErr w:type="spellEnd"/>
      <w:r>
        <w:rPr>
          <w:rFonts w:ascii="Arial" w:hAnsi="Arial" w:cs="Arial"/>
          <w:sz w:val="20"/>
          <w:szCs w:val="20"/>
        </w:rPr>
        <w:t>. 349/2024. Questo contributo non potrà superare l’80% dei costi rendicontati e dimostrati con documenti fiscalmente validi.</w:t>
      </w:r>
    </w:p>
    <w:p w14:paraId="0553A9E3" w14:textId="77777777" w:rsidR="00CB088A" w:rsidRDefault="00CB088A">
      <w:pPr>
        <w:pStyle w:val="Standard"/>
        <w:spacing w:line="240" w:lineRule="auto"/>
        <w:ind w:left="1185" w:right="-1"/>
        <w:jc w:val="both"/>
        <w:rPr>
          <w:rFonts w:ascii="Arial" w:hAnsi="Arial" w:cs="Arial"/>
          <w:sz w:val="20"/>
          <w:szCs w:val="20"/>
        </w:rPr>
      </w:pPr>
    </w:p>
    <w:p w14:paraId="75A90FE6" w14:textId="77777777" w:rsidR="00CB088A" w:rsidRDefault="004F6F9F">
      <w:pPr>
        <w:pStyle w:val="Paragrafoelenco"/>
        <w:numPr>
          <w:ilvl w:val="0"/>
          <w:numId w:val="38"/>
        </w:numPr>
        <w:spacing w:line="240" w:lineRule="auto"/>
        <w:ind w:right="-1"/>
      </w:pPr>
      <w:r>
        <w:rPr>
          <w:rFonts w:ascii="Arial" w:hAnsi="Arial" w:cs="Arial"/>
          <w:sz w:val="20"/>
          <w:szCs w:val="20"/>
        </w:rPr>
        <w:t>In via residuale, interventi di permanenza temporanea in una soluzione abitativa extra- familiare, di cui all’articolo 3, comma 7 del Decreto.</w:t>
      </w:r>
    </w:p>
    <w:p w14:paraId="71D3F1B9" w14:textId="77777777" w:rsidR="00CB088A" w:rsidRDefault="004F6F9F">
      <w:pPr>
        <w:pStyle w:val="Textbody"/>
        <w:numPr>
          <w:ilvl w:val="0"/>
          <w:numId w:val="5"/>
        </w:numPr>
        <w:spacing w:line="242" w:lineRule="auto"/>
        <w:ind w:right="-1"/>
        <w:jc w:val="both"/>
      </w:pPr>
      <w:r>
        <w:rPr>
          <w:rFonts w:ascii="Arial" w:eastAsia="Aptos" w:hAnsi="Arial" w:cs="Arial"/>
          <w:kern w:val="3"/>
          <w:sz w:val="20"/>
          <w:szCs w:val="20"/>
        </w:rPr>
        <w:t>Gli interventi cofinanziabili riguardano soluzioni di permanenza temporanea in strutture dalle caratteristiche diverse da quelle definite dall’art. 3, co. 4 del Decreto. L’inserimento in tali strutture deve essere accompagnato dalla previsione dei tempi di rientro nel nucleo familiare cessata la situazione di emergenza e, in ogni caso, per un periodo massimo fino a 15 giorni, salva diversa e documentata indicazione dell’UVMD.</w:t>
      </w:r>
    </w:p>
    <w:p w14:paraId="6AED3A1E" w14:textId="77777777" w:rsidR="00CB088A" w:rsidRDefault="00CB088A">
      <w:pPr>
        <w:pStyle w:val="Standard"/>
        <w:tabs>
          <w:tab w:val="left" w:pos="2463"/>
          <w:tab w:val="left" w:pos="2515"/>
        </w:tabs>
        <w:spacing w:line="240" w:lineRule="auto"/>
        <w:ind w:left="1185" w:right="-1"/>
        <w:jc w:val="both"/>
        <w:rPr>
          <w:rFonts w:ascii="Arial" w:hAnsi="Arial" w:cs="Arial"/>
          <w:sz w:val="20"/>
          <w:szCs w:val="20"/>
        </w:rPr>
      </w:pPr>
    </w:p>
    <w:p w14:paraId="29DB911A" w14:textId="77777777" w:rsidR="00CB088A" w:rsidRDefault="004F6F9F">
      <w:pPr>
        <w:pStyle w:val="Paragrafoelenco"/>
        <w:numPr>
          <w:ilvl w:val="0"/>
          <w:numId w:val="5"/>
        </w:numPr>
        <w:tabs>
          <w:tab w:val="left" w:pos="454"/>
          <w:tab w:val="left" w:pos="506"/>
        </w:tabs>
        <w:spacing w:line="240" w:lineRule="auto"/>
        <w:ind w:right="-1"/>
        <w:jc w:val="both"/>
      </w:pPr>
      <w:r>
        <w:rPr>
          <w:rFonts w:ascii="Arial" w:hAnsi="Arial" w:cs="Arial"/>
          <w:sz w:val="20"/>
          <w:szCs w:val="20"/>
          <w:u w:val="single"/>
        </w:rPr>
        <w:t>Il contributo onnicomprensivo</w:t>
      </w:r>
      <w:r>
        <w:rPr>
          <w:rFonts w:ascii="Arial" w:hAnsi="Arial" w:cs="Arial"/>
          <w:sz w:val="20"/>
          <w:szCs w:val="20"/>
        </w:rPr>
        <w:t xml:space="preserve"> riconoscibile di riferimento giornaliero per ciascuna persona con disabilità grave, a valere sulle risorse di cui alla </w:t>
      </w:r>
      <w:proofErr w:type="spellStart"/>
      <w:r>
        <w:rPr>
          <w:rFonts w:ascii="Arial" w:hAnsi="Arial" w:cs="Arial"/>
          <w:sz w:val="20"/>
          <w:szCs w:val="20"/>
        </w:rPr>
        <w:t>d.G.R</w:t>
      </w:r>
      <w:proofErr w:type="spellEnd"/>
      <w:r>
        <w:rPr>
          <w:rFonts w:ascii="Arial" w:hAnsi="Arial" w:cs="Arial"/>
          <w:sz w:val="20"/>
          <w:szCs w:val="20"/>
        </w:rPr>
        <w:t>. 349/2024.</w:t>
      </w:r>
    </w:p>
    <w:p w14:paraId="675A6431" w14:textId="77777777" w:rsidR="00CB088A" w:rsidRDefault="00CB088A">
      <w:pPr>
        <w:pStyle w:val="Standard"/>
        <w:spacing w:after="0" w:line="240" w:lineRule="auto"/>
        <w:ind w:right="-1"/>
        <w:rPr>
          <w:rFonts w:ascii="Arial" w:hAnsi="Arial" w:cs="Arial"/>
          <w:color w:val="000000"/>
          <w:kern w:val="0"/>
          <w:sz w:val="20"/>
          <w:szCs w:val="20"/>
        </w:rPr>
      </w:pPr>
    </w:p>
    <w:p w14:paraId="11C28C29" w14:textId="77777777" w:rsidR="00CB088A" w:rsidRDefault="004F6F9F">
      <w:pPr>
        <w:pStyle w:val="Standard"/>
        <w:spacing w:after="0" w:line="240" w:lineRule="auto"/>
        <w:ind w:right="-1"/>
        <w:jc w:val="both"/>
      </w:pPr>
      <w:r>
        <w:rPr>
          <w:rFonts w:ascii="Arial" w:hAnsi="Arial" w:cs="Arial"/>
          <w:color w:val="000000"/>
          <w:kern w:val="0"/>
          <w:sz w:val="20"/>
          <w:szCs w:val="20"/>
        </w:rPr>
        <w:t>Oggetto del patto, sottoscritto fra le Parti, è la regolamentazione del rapporto di collaborazione, finalizzato alla realizzazione degli interventi previsti nelle Proposte progettuali come verranno declinate all’interno del Tavolo di co-progettazione. A tale ultimo proposito, il presente Patto di Accreditamento costituirà parte integrante e sostanziale del Verbale dei lavori del Tavolo di co-progettazione, della conseguente proposta progettuale e del relativo Piano Economico Finanziario finale.</w:t>
      </w:r>
    </w:p>
    <w:p w14:paraId="6F87CAFF" w14:textId="77777777" w:rsidR="00CB088A" w:rsidRDefault="00CB088A">
      <w:pPr>
        <w:pStyle w:val="Standard"/>
        <w:spacing w:after="0" w:line="240" w:lineRule="auto"/>
        <w:ind w:right="-1"/>
        <w:jc w:val="both"/>
        <w:rPr>
          <w:rFonts w:ascii="Arial" w:hAnsi="Arial" w:cs="Arial"/>
          <w:color w:val="000000"/>
          <w:kern w:val="0"/>
          <w:sz w:val="20"/>
          <w:szCs w:val="20"/>
        </w:rPr>
      </w:pPr>
    </w:p>
    <w:p w14:paraId="47838B21" w14:textId="77777777" w:rsidR="00CB088A" w:rsidRDefault="004F6F9F">
      <w:pPr>
        <w:pStyle w:val="Standard"/>
        <w:spacing w:after="0" w:line="240" w:lineRule="auto"/>
        <w:jc w:val="both"/>
      </w:pPr>
      <w:r>
        <w:rPr>
          <w:rFonts w:ascii="Arial" w:hAnsi="Arial" w:cs="Arial"/>
          <w:color w:val="000000"/>
          <w:kern w:val="0"/>
          <w:sz w:val="20"/>
          <w:szCs w:val="20"/>
        </w:rPr>
        <w:t>La Rete Accreditata, con la sottoscrizione del presente Atto, si impegna affinché le attività concertate e declinate nel progetto definitivo a seguito della co-progettazione, siano svolte con le modalità convenute e per il periodo concordato.</w:t>
      </w:r>
    </w:p>
    <w:p w14:paraId="1C7D3972" w14:textId="77777777" w:rsidR="00CB088A" w:rsidRDefault="004F6F9F">
      <w:pPr>
        <w:pStyle w:val="Standard"/>
        <w:spacing w:after="0" w:line="240" w:lineRule="auto"/>
        <w:jc w:val="both"/>
      </w:pPr>
      <w:r>
        <w:rPr>
          <w:rFonts w:ascii="Arial" w:hAnsi="Arial" w:cs="Arial"/>
          <w:color w:val="000000"/>
          <w:kern w:val="0"/>
          <w:sz w:val="20"/>
          <w:szCs w:val="20"/>
        </w:rPr>
        <w:t>In ragione di quanto precede, la Rete Accreditata attraverso il capofila assume l’impegno di comunicare all’Azienda ULSS 3 Serenissima le criticità e le problematiche che dovessero insorgere e/o di apportare agli interventi tutte le necessarie migliorie, che saranno concordate, per assicurare la migliore tutela dell’interesse pubblico, fermo restando quanto previsto dall’Avviso pubblico e dai relativi Allegati, e nello spirito tipico del rapporto di collaborazione attivato con la co-progettazione.</w:t>
      </w:r>
    </w:p>
    <w:p w14:paraId="0B1196B2" w14:textId="77777777" w:rsidR="00CB088A" w:rsidRDefault="00CB088A">
      <w:pPr>
        <w:pStyle w:val="Standard"/>
        <w:spacing w:after="0" w:line="240" w:lineRule="auto"/>
        <w:jc w:val="both"/>
        <w:rPr>
          <w:rFonts w:ascii="Arial" w:hAnsi="Arial" w:cs="Arial"/>
          <w:color w:val="000000"/>
          <w:kern w:val="0"/>
          <w:sz w:val="20"/>
          <w:szCs w:val="20"/>
        </w:rPr>
      </w:pPr>
    </w:p>
    <w:p w14:paraId="3CCEDAB2" w14:textId="77777777" w:rsidR="00CB088A" w:rsidRDefault="004F6F9F">
      <w:pPr>
        <w:pStyle w:val="Standard"/>
        <w:spacing w:after="0" w:line="240" w:lineRule="auto"/>
        <w:jc w:val="both"/>
      </w:pPr>
      <w:r>
        <w:rPr>
          <w:rFonts w:ascii="Arial" w:hAnsi="Arial" w:cs="Arial"/>
          <w:color w:val="000000"/>
          <w:kern w:val="0"/>
          <w:sz w:val="20"/>
          <w:szCs w:val="20"/>
        </w:rPr>
        <w:t xml:space="preserve">L’accesso </w:t>
      </w:r>
      <w:r>
        <w:rPr>
          <w:rFonts w:ascii="Arial" w:hAnsi="Arial" w:cs="Arial"/>
          <w:kern w:val="0"/>
          <w:sz w:val="20"/>
          <w:szCs w:val="20"/>
        </w:rPr>
        <w:t>al contributo onnicomprensivo riconoscibile annuale pro-capite avverrà coinvolgendo attivamente la persona in carico all’ U.O.C. Disabilità, o chi la rappresenta, e la sua Rete familiare rafforzando così la presa in carico e la partecipazione alla stesura del progetto personalizzato</w:t>
      </w:r>
      <w:r>
        <w:rPr>
          <w:rFonts w:ascii="Arial" w:hAnsi="Arial" w:cs="Arial"/>
          <w:color w:val="000000"/>
          <w:kern w:val="0"/>
          <w:sz w:val="20"/>
          <w:szCs w:val="20"/>
        </w:rPr>
        <w:t>.</w:t>
      </w:r>
    </w:p>
    <w:p w14:paraId="66A8A2B2" w14:textId="77777777" w:rsidR="00CB088A" w:rsidRDefault="00CB088A">
      <w:pPr>
        <w:pStyle w:val="Standard"/>
        <w:spacing w:after="0" w:line="240" w:lineRule="auto"/>
        <w:rPr>
          <w:rFonts w:ascii="Arial" w:hAnsi="Arial" w:cs="Arial"/>
          <w:strike/>
          <w:color w:val="000000"/>
          <w:kern w:val="0"/>
          <w:sz w:val="20"/>
          <w:szCs w:val="20"/>
        </w:rPr>
      </w:pPr>
    </w:p>
    <w:p w14:paraId="6E76842B" w14:textId="77777777" w:rsidR="00CB088A" w:rsidRDefault="00CB088A">
      <w:pPr>
        <w:pStyle w:val="Standard"/>
        <w:spacing w:after="0" w:line="240" w:lineRule="auto"/>
        <w:jc w:val="both"/>
        <w:rPr>
          <w:rFonts w:ascii="Arial" w:hAnsi="Arial" w:cs="Arial"/>
          <w:color w:val="EE0000"/>
          <w:kern w:val="0"/>
          <w:sz w:val="20"/>
          <w:szCs w:val="20"/>
        </w:rPr>
      </w:pPr>
    </w:p>
    <w:p w14:paraId="53B948FA" w14:textId="77777777" w:rsidR="00CB088A" w:rsidRDefault="00CB088A">
      <w:pPr>
        <w:pStyle w:val="Standard"/>
        <w:spacing w:after="0" w:line="240" w:lineRule="auto"/>
        <w:jc w:val="both"/>
        <w:rPr>
          <w:rFonts w:ascii="Arial" w:hAnsi="Arial" w:cs="Arial"/>
          <w:color w:val="000000"/>
          <w:kern w:val="0"/>
          <w:sz w:val="20"/>
          <w:szCs w:val="20"/>
        </w:rPr>
      </w:pPr>
    </w:p>
    <w:p w14:paraId="06317345" w14:textId="77777777" w:rsidR="00CB088A" w:rsidRDefault="004F6F9F">
      <w:pPr>
        <w:pStyle w:val="Standard"/>
        <w:spacing w:after="0" w:line="240" w:lineRule="auto"/>
      </w:pPr>
      <w:r>
        <w:rPr>
          <w:rFonts w:ascii="Arial" w:hAnsi="Arial" w:cs="Arial"/>
          <w:b/>
          <w:bCs/>
          <w:kern w:val="0"/>
          <w:sz w:val="20"/>
          <w:szCs w:val="20"/>
        </w:rPr>
        <w:t>Art. 2 – Durata</w:t>
      </w:r>
    </w:p>
    <w:p w14:paraId="321FC661" w14:textId="77777777" w:rsidR="00CB088A" w:rsidRDefault="00CB088A">
      <w:pPr>
        <w:pStyle w:val="Standard"/>
        <w:spacing w:after="0" w:line="240" w:lineRule="auto"/>
        <w:rPr>
          <w:rFonts w:ascii="Arial" w:hAnsi="Arial" w:cs="Arial"/>
          <w:color w:val="EE0000"/>
          <w:kern w:val="0"/>
          <w:sz w:val="20"/>
          <w:szCs w:val="20"/>
        </w:rPr>
      </w:pPr>
    </w:p>
    <w:p w14:paraId="080A4671" w14:textId="77777777" w:rsidR="00CB088A" w:rsidRDefault="004F6F9F">
      <w:pPr>
        <w:pStyle w:val="Standard"/>
        <w:spacing w:after="0" w:line="240" w:lineRule="auto"/>
        <w:jc w:val="both"/>
      </w:pPr>
      <w:r>
        <w:rPr>
          <w:rFonts w:ascii="Arial" w:hAnsi="Arial" w:cs="Arial"/>
          <w:color w:val="000000"/>
          <w:kern w:val="0"/>
          <w:sz w:val="20"/>
          <w:szCs w:val="20"/>
        </w:rPr>
        <w:t xml:space="preserve">Il presente Patto di Accreditamento (Convenzione) ha durata di </w:t>
      </w:r>
      <w:r>
        <w:rPr>
          <w:rFonts w:ascii="Arial" w:hAnsi="Arial" w:cs="Arial"/>
          <w:kern w:val="0"/>
          <w:sz w:val="20"/>
          <w:szCs w:val="20"/>
        </w:rPr>
        <w:t xml:space="preserve">36 mesi decorrenti dalla data di sottoscrizione del presente documento, in conformità a quanto previsto dalla </w:t>
      </w:r>
      <w:proofErr w:type="spellStart"/>
      <w:r>
        <w:rPr>
          <w:rFonts w:ascii="Arial" w:hAnsi="Arial" w:cs="Arial"/>
          <w:kern w:val="0"/>
          <w:sz w:val="20"/>
          <w:szCs w:val="20"/>
        </w:rPr>
        <w:t>d.G.R.V</w:t>
      </w:r>
      <w:proofErr w:type="spellEnd"/>
      <w:r>
        <w:rPr>
          <w:rFonts w:ascii="Arial" w:hAnsi="Arial" w:cs="Arial"/>
          <w:kern w:val="0"/>
          <w:sz w:val="20"/>
          <w:szCs w:val="20"/>
        </w:rPr>
        <w:t xml:space="preserve">. 514/2025, da </w:t>
      </w:r>
      <w:proofErr w:type="spellStart"/>
      <w:r>
        <w:rPr>
          <w:rFonts w:ascii="Arial" w:hAnsi="Arial" w:cs="Arial"/>
          <w:kern w:val="0"/>
          <w:sz w:val="20"/>
          <w:szCs w:val="20"/>
        </w:rPr>
        <w:t>d.G.R.V</w:t>
      </w:r>
      <w:proofErr w:type="spellEnd"/>
      <w:r>
        <w:rPr>
          <w:rFonts w:ascii="Arial" w:hAnsi="Arial" w:cs="Arial"/>
          <w:kern w:val="0"/>
          <w:sz w:val="20"/>
          <w:szCs w:val="20"/>
        </w:rPr>
        <w:t>. 349/2024</w:t>
      </w:r>
    </w:p>
    <w:p w14:paraId="0D3D104E" w14:textId="77777777" w:rsidR="00CB088A" w:rsidRDefault="00CB088A">
      <w:pPr>
        <w:pStyle w:val="Standard"/>
        <w:spacing w:after="0" w:line="240" w:lineRule="auto"/>
        <w:jc w:val="both"/>
        <w:rPr>
          <w:rFonts w:ascii="Arial" w:hAnsi="Arial" w:cs="Arial"/>
          <w:color w:val="EE0000"/>
          <w:kern w:val="0"/>
          <w:sz w:val="20"/>
          <w:szCs w:val="20"/>
        </w:rPr>
      </w:pPr>
    </w:p>
    <w:p w14:paraId="7AA73D19" w14:textId="77777777" w:rsidR="00CB088A" w:rsidRDefault="004F6F9F">
      <w:pPr>
        <w:pStyle w:val="Standard"/>
        <w:spacing w:after="0" w:line="240" w:lineRule="auto"/>
        <w:jc w:val="both"/>
      </w:pPr>
      <w:r>
        <w:rPr>
          <w:rFonts w:ascii="Arial" w:hAnsi="Arial" w:cs="Arial"/>
          <w:color w:val="000000"/>
          <w:kern w:val="0"/>
          <w:sz w:val="20"/>
          <w:szCs w:val="20"/>
        </w:rPr>
        <w:t>Le attività progettuali, oggetto del presente atto, avranno la stessa durata del patto di accreditamento. Saranno ammesse unicamente proroghe del termine finale di conclusione delle attività in caso di proroga disposta dalla Regione del Veneto.</w:t>
      </w:r>
    </w:p>
    <w:p w14:paraId="7CDFF432" w14:textId="77777777" w:rsidR="00CB088A" w:rsidRDefault="00CB088A">
      <w:pPr>
        <w:pStyle w:val="Standard"/>
        <w:spacing w:after="0" w:line="240" w:lineRule="auto"/>
        <w:rPr>
          <w:rFonts w:ascii="Arial" w:hAnsi="Arial" w:cs="Arial"/>
          <w:color w:val="000000"/>
          <w:kern w:val="0"/>
          <w:sz w:val="20"/>
          <w:szCs w:val="20"/>
        </w:rPr>
      </w:pPr>
    </w:p>
    <w:p w14:paraId="36A815C8" w14:textId="77777777" w:rsidR="00CB088A" w:rsidRDefault="004F6F9F">
      <w:pPr>
        <w:pStyle w:val="Standard"/>
        <w:spacing w:after="0" w:line="240" w:lineRule="auto"/>
      </w:pPr>
      <w:r>
        <w:rPr>
          <w:rFonts w:ascii="Arial" w:hAnsi="Arial" w:cs="Arial"/>
          <w:b/>
          <w:bCs/>
          <w:kern w:val="0"/>
          <w:sz w:val="20"/>
          <w:szCs w:val="20"/>
        </w:rPr>
        <w:t>Art. 3 – Risorse messe a disposizioni dalle parti e obblighi reciproci</w:t>
      </w:r>
    </w:p>
    <w:p w14:paraId="6958579F" w14:textId="77777777" w:rsidR="00CB088A" w:rsidRDefault="00CB088A">
      <w:pPr>
        <w:pStyle w:val="Standard"/>
        <w:spacing w:after="0" w:line="240" w:lineRule="auto"/>
        <w:rPr>
          <w:rFonts w:ascii="Arial" w:hAnsi="Arial" w:cs="Arial"/>
          <w:color w:val="EE0000"/>
          <w:kern w:val="0"/>
          <w:sz w:val="20"/>
          <w:szCs w:val="20"/>
        </w:rPr>
      </w:pPr>
    </w:p>
    <w:p w14:paraId="7D2650EA" w14:textId="77777777" w:rsidR="00CB088A" w:rsidRDefault="004F6F9F">
      <w:pPr>
        <w:pStyle w:val="Standard"/>
        <w:spacing w:after="0" w:line="240" w:lineRule="auto"/>
      </w:pPr>
      <w:r>
        <w:rPr>
          <w:rFonts w:ascii="Arial" w:hAnsi="Arial" w:cs="Arial"/>
          <w:color w:val="000000"/>
          <w:kern w:val="0"/>
          <w:sz w:val="20"/>
          <w:szCs w:val="20"/>
        </w:rPr>
        <w:t>3.1 Risorse messe a disposizione dell’Azienda ULSS 3 Serenissima:</w:t>
      </w:r>
    </w:p>
    <w:p w14:paraId="41FB1F43" w14:textId="77777777" w:rsidR="00CB088A" w:rsidRDefault="00CB088A">
      <w:pPr>
        <w:pStyle w:val="Standard"/>
        <w:spacing w:after="0" w:line="240" w:lineRule="auto"/>
        <w:rPr>
          <w:rFonts w:ascii="Arial" w:hAnsi="Arial" w:cs="Arial"/>
          <w:color w:val="000000"/>
          <w:kern w:val="0"/>
          <w:sz w:val="20"/>
          <w:szCs w:val="20"/>
        </w:rPr>
      </w:pPr>
    </w:p>
    <w:p w14:paraId="59EB29BA" w14:textId="77777777" w:rsidR="00CB088A" w:rsidRDefault="004F6F9F">
      <w:pPr>
        <w:pStyle w:val="Standard"/>
        <w:numPr>
          <w:ilvl w:val="0"/>
          <w:numId w:val="37"/>
        </w:numPr>
        <w:spacing w:after="0" w:line="240" w:lineRule="auto"/>
        <w:jc w:val="both"/>
      </w:pPr>
      <w:r>
        <w:rPr>
          <w:rFonts w:ascii="Arial" w:hAnsi="Arial" w:cs="Arial"/>
          <w:color w:val="000000"/>
          <w:kern w:val="0"/>
          <w:sz w:val="20"/>
          <w:szCs w:val="20"/>
        </w:rPr>
        <w:t xml:space="preserve">l’Azienda ULSS 3 Serenissima , al fine di perseguire le finalità e gli obiettivi degli interventi, dei progetti previsti dagli indirizzi di programmazione di cui alla </w:t>
      </w:r>
      <w:proofErr w:type="spellStart"/>
      <w:r>
        <w:rPr>
          <w:rFonts w:ascii="Arial" w:hAnsi="Arial" w:cs="Arial"/>
          <w:color w:val="000000"/>
          <w:kern w:val="0"/>
          <w:sz w:val="20"/>
          <w:szCs w:val="20"/>
        </w:rPr>
        <w:t>d.G.R</w:t>
      </w:r>
      <w:proofErr w:type="spellEnd"/>
      <w:r>
        <w:rPr>
          <w:rFonts w:ascii="Arial" w:hAnsi="Arial" w:cs="Arial"/>
          <w:color w:val="000000"/>
          <w:kern w:val="0"/>
          <w:sz w:val="20"/>
          <w:szCs w:val="20"/>
        </w:rPr>
        <w:t>. 514/2025 e secondo quanto stabilito dalla d.G.R.349/2024 e dalla Delibera del Direttore Generale del 2 aprile 2025 n.584 ”Presa d’atto del finanziamento regionale assegnato e assunzione del budget di spesa- codifica progetto DOPODINOI-</w:t>
      </w:r>
      <w:r>
        <w:rPr>
          <w:rFonts w:ascii="Arial" w:hAnsi="Arial" w:cs="Arial"/>
          <w:color w:val="000000"/>
          <w:kern w:val="0"/>
          <w:sz w:val="20"/>
          <w:szCs w:val="20"/>
        </w:rPr>
        <w:lastRenderedPageBreak/>
        <w:t>24- per il fondo per l’assistenza alle persone con disabilità grave prive di sostegno</w:t>
      </w:r>
      <w:r>
        <w:rPr>
          <w:rFonts w:ascii="Arial" w:hAnsi="Arial" w:cs="Arial"/>
          <w:sz w:val="20"/>
          <w:szCs w:val="20"/>
        </w:rPr>
        <w:t xml:space="preserve"> familiare (ex </w:t>
      </w:r>
      <w:proofErr w:type="spellStart"/>
      <w:r>
        <w:rPr>
          <w:rFonts w:ascii="Arial" w:hAnsi="Arial" w:cs="Arial"/>
          <w:sz w:val="20"/>
          <w:szCs w:val="20"/>
        </w:rPr>
        <w:t>d.G.R</w:t>
      </w:r>
      <w:proofErr w:type="spellEnd"/>
      <w:r>
        <w:rPr>
          <w:rFonts w:ascii="Arial" w:hAnsi="Arial" w:cs="Arial"/>
          <w:sz w:val="20"/>
          <w:szCs w:val="20"/>
        </w:rPr>
        <w:t xml:space="preserve">. 349/2024 e d.D.R.25/2024.)” prevede come  spesa complessiva per l’anno 2026 quella indicata nei provvedimenti sopra indicati </w:t>
      </w:r>
      <w:r>
        <w:rPr>
          <w:rFonts w:ascii="Arial" w:hAnsi="Arial" w:cs="Arial"/>
          <w:color w:val="000000"/>
          <w:sz w:val="20"/>
          <w:szCs w:val="20"/>
        </w:rPr>
        <w:t>che rappresenta il massimo importo erogabile.</w:t>
      </w:r>
    </w:p>
    <w:p w14:paraId="2DAC9CFD" w14:textId="77777777" w:rsidR="00CB088A" w:rsidRDefault="00CB088A">
      <w:pPr>
        <w:pStyle w:val="LO-normal"/>
        <w:ind w:left="709" w:right="32"/>
        <w:jc w:val="both"/>
        <w:rPr>
          <w:rFonts w:ascii="Arial" w:hAnsi="Arial" w:cs="Arial"/>
          <w:color w:val="000000"/>
          <w:sz w:val="20"/>
          <w:szCs w:val="20"/>
        </w:rPr>
      </w:pPr>
    </w:p>
    <w:p w14:paraId="520F5646" w14:textId="77777777" w:rsidR="00CB088A" w:rsidRDefault="004F6F9F">
      <w:pPr>
        <w:pStyle w:val="LO-normal"/>
        <w:ind w:right="32"/>
        <w:jc w:val="both"/>
      </w:pPr>
      <w:r>
        <w:rPr>
          <w:rFonts w:ascii="Arial" w:hAnsi="Arial" w:cs="Arial"/>
          <w:color w:val="000000"/>
          <w:sz w:val="20"/>
          <w:szCs w:val="20"/>
        </w:rPr>
        <w:t>I contributi riconoscibili sono determinati in conformità alla normativa Regionale sopra citata e sono espressi in termini di importi massimi pro-capite, differenziati per ciascuna linea di intervento prevista nell’ambito della programmazione del “Dopo di Noi”.</w:t>
      </w:r>
    </w:p>
    <w:p w14:paraId="316D9665" w14:textId="77777777" w:rsidR="00CB088A" w:rsidRDefault="004F6F9F">
      <w:pPr>
        <w:pStyle w:val="LO-normal"/>
        <w:ind w:right="32"/>
        <w:jc w:val="both"/>
      </w:pPr>
      <w:r>
        <w:rPr>
          <w:rFonts w:ascii="Arial" w:hAnsi="Arial" w:cs="Arial"/>
          <w:sz w:val="20"/>
          <w:szCs w:val="20"/>
        </w:rPr>
        <w:t xml:space="preserve">L’Azienda </w:t>
      </w:r>
      <w:r>
        <w:rPr>
          <w:rFonts w:ascii="Arial" w:hAnsi="Arial" w:cs="Arial"/>
          <w:color w:val="000000"/>
          <w:sz w:val="20"/>
          <w:szCs w:val="20"/>
        </w:rPr>
        <w:t>ULSS</w:t>
      </w:r>
      <w:r>
        <w:rPr>
          <w:rFonts w:ascii="Arial" w:hAnsi="Arial" w:cs="Arial"/>
          <w:sz w:val="20"/>
          <w:szCs w:val="20"/>
        </w:rPr>
        <w:t xml:space="preserve"> 3 </w:t>
      </w:r>
      <w:r>
        <w:rPr>
          <w:rFonts w:ascii="Arial" w:hAnsi="Arial" w:cs="Arial"/>
          <w:color w:val="000000"/>
          <w:sz w:val="20"/>
          <w:szCs w:val="20"/>
        </w:rPr>
        <w:t>Serenissima</w:t>
      </w:r>
      <w:r>
        <w:rPr>
          <w:rFonts w:ascii="Arial" w:hAnsi="Arial" w:cs="Arial"/>
          <w:sz w:val="20"/>
          <w:szCs w:val="20"/>
        </w:rPr>
        <w:t xml:space="preserve"> per la realizzazione dei progetti oggetto dell’Avviso precisa che, gli </w:t>
      </w:r>
      <w:r>
        <w:rPr>
          <w:rFonts w:ascii="Arial" w:hAnsi="Arial" w:cs="Arial"/>
          <w:color w:val="000000"/>
          <w:sz w:val="20"/>
          <w:szCs w:val="20"/>
        </w:rPr>
        <w:t>importi massimi riconoscibili per ciascuna linea di intervento sono così determinati:</w:t>
      </w:r>
    </w:p>
    <w:p w14:paraId="542F67CC" w14:textId="77777777" w:rsidR="00CB088A" w:rsidRDefault="00CB088A">
      <w:pPr>
        <w:pStyle w:val="LO-normal"/>
        <w:ind w:right="32"/>
        <w:jc w:val="both"/>
        <w:rPr>
          <w:rFonts w:ascii="Arial" w:hAnsi="Arial" w:cs="Arial"/>
          <w:color w:val="000000"/>
          <w:sz w:val="20"/>
          <w:szCs w:val="20"/>
        </w:rPr>
      </w:pPr>
    </w:p>
    <w:p w14:paraId="39ADE569" w14:textId="77777777" w:rsidR="00CB088A" w:rsidRDefault="004F6F9F">
      <w:pPr>
        <w:pStyle w:val="Paragrafoelenco"/>
        <w:widowControl w:val="0"/>
        <w:numPr>
          <w:ilvl w:val="0"/>
          <w:numId w:val="40"/>
        </w:numPr>
        <w:spacing w:after="0" w:line="244" w:lineRule="auto"/>
        <w:ind w:left="851" w:right="102" w:hanging="567"/>
        <w:contextualSpacing w:val="0"/>
        <w:jc w:val="both"/>
      </w:pPr>
      <w:r>
        <w:rPr>
          <w:rFonts w:ascii="Arial" w:eastAsia="Calibri" w:hAnsi="Arial" w:cs="Arial"/>
          <w:color w:val="000000"/>
          <w:kern w:val="0"/>
          <w:sz w:val="20"/>
          <w:szCs w:val="20"/>
          <w:lang w:eastAsia="zh-CN" w:bidi="hi-IN"/>
        </w:rPr>
        <w:t xml:space="preserve">linea di intervento A): prevede per la somma dei due percorsi (A.1 e A.2, quest’ultimo secondo l’analisi di cui alla linea d’intervento C) un valore totale onnicomprensivo massimo pro-capite annuo di € 19.000,00, rapportato al numero massimo di giornate/anno/pro-capite dei medesimi due percorsi di cui </w:t>
      </w:r>
      <w:r>
        <w:rPr>
          <w:rFonts w:ascii="Arial" w:eastAsia="Calibri" w:hAnsi="Arial" w:cs="Arial"/>
          <w:kern w:val="0"/>
          <w:sz w:val="20"/>
          <w:szCs w:val="20"/>
          <w:lang w:eastAsia="zh-CN" w:bidi="hi-IN"/>
        </w:rPr>
        <w:t>all’art.1</w:t>
      </w:r>
      <w:r>
        <w:rPr>
          <w:rFonts w:ascii="Arial" w:eastAsia="Calibri" w:hAnsi="Arial" w:cs="Arial"/>
          <w:color w:val="000000"/>
          <w:kern w:val="0"/>
          <w:sz w:val="20"/>
          <w:szCs w:val="20"/>
          <w:lang w:eastAsia="zh-CN" w:bidi="hi-IN"/>
        </w:rPr>
        <w:t>;</w:t>
      </w:r>
    </w:p>
    <w:p w14:paraId="5F46C0FD" w14:textId="77777777" w:rsidR="00CB088A" w:rsidRDefault="004F6F9F">
      <w:pPr>
        <w:pStyle w:val="Paragrafoelenco"/>
        <w:widowControl w:val="0"/>
        <w:numPr>
          <w:ilvl w:val="0"/>
          <w:numId w:val="7"/>
        </w:numPr>
        <w:spacing w:after="0" w:line="244" w:lineRule="auto"/>
        <w:ind w:left="851" w:right="104" w:hanging="567"/>
        <w:contextualSpacing w:val="0"/>
        <w:jc w:val="both"/>
      </w:pPr>
      <w:r>
        <w:rPr>
          <w:rFonts w:ascii="Arial" w:eastAsia="Calibri" w:hAnsi="Arial" w:cs="Arial"/>
          <w:color w:val="000000"/>
          <w:kern w:val="0"/>
          <w:sz w:val="20"/>
          <w:szCs w:val="20"/>
          <w:lang w:eastAsia="zh-CN" w:bidi="hi-IN"/>
        </w:rPr>
        <w:t xml:space="preserve">linea di intervento B): prevede per la somma dei due percorsi (B.1 e B.2, quest’ultimo secondo l’analisi di cui alla linea d’intervento C) un valore totale onnicomprensivo massimo pro-capite annuo di € 32.500,00, rapportato al numero massimo di giornate/anno/pro-capite dei medesimi due percorsi di cui </w:t>
      </w:r>
      <w:r>
        <w:rPr>
          <w:rFonts w:ascii="Arial" w:eastAsia="Calibri" w:hAnsi="Arial" w:cs="Arial"/>
          <w:kern w:val="0"/>
          <w:sz w:val="20"/>
          <w:szCs w:val="20"/>
          <w:lang w:eastAsia="zh-CN" w:bidi="hi-IN"/>
        </w:rPr>
        <w:t>all’art.1;</w:t>
      </w:r>
    </w:p>
    <w:p w14:paraId="38668D91" w14:textId="77777777" w:rsidR="00CB088A" w:rsidRDefault="004F6F9F">
      <w:pPr>
        <w:pStyle w:val="Paragrafoelenco"/>
        <w:widowControl w:val="0"/>
        <w:numPr>
          <w:ilvl w:val="0"/>
          <w:numId w:val="7"/>
        </w:numPr>
        <w:spacing w:after="0" w:line="244" w:lineRule="auto"/>
        <w:ind w:left="851" w:right="104" w:hanging="567"/>
        <w:contextualSpacing w:val="0"/>
        <w:jc w:val="both"/>
      </w:pPr>
      <w:r>
        <w:rPr>
          <w:rFonts w:ascii="Arial" w:eastAsia="Calibri" w:hAnsi="Arial" w:cs="Arial"/>
          <w:color w:val="000000"/>
          <w:kern w:val="0"/>
          <w:sz w:val="20"/>
          <w:szCs w:val="20"/>
          <w:lang w:eastAsia="zh-CN" w:bidi="hi-IN"/>
        </w:rPr>
        <w:t xml:space="preserve">linea di intervento C): prevede per il percorso C.1 la conferma dei sostegni anche economici attualmente vigenti e per il percorso C.2 un valore totale onnicomprensivo massimo pro-capite annuo di € 12.000,00, rapportato al numero massimo di giornate/anno/pro-capite del medesimo percorso di cui </w:t>
      </w:r>
      <w:r>
        <w:rPr>
          <w:rFonts w:ascii="Arial" w:eastAsia="Calibri" w:hAnsi="Arial" w:cs="Arial"/>
          <w:kern w:val="0"/>
          <w:sz w:val="20"/>
          <w:szCs w:val="20"/>
          <w:lang w:eastAsia="zh-CN" w:bidi="hi-IN"/>
        </w:rPr>
        <w:t>all’art.1</w:t>
      </w:r>
      <w:r>
        <w:rPr>
          <w:rFonts w:ascii="Arial" w:eastAsia="Calibri" w:hAnsi="Arial" w:cs="Arial"/>
          <w:color w:val="000000"/>
          <w:kern w:val="0"/>
          <w:sz w:val="20"/>
          <w:szCs w:val="20"/>
          <w:lang w:eastAsia="zh-CN" w:bidi="hi-IN"/>
        </w:rPr>
        <w:t>;</w:t>
      </w:r>
    </w:p>
    <w:p w14:paraId="5151BD7B" w14:textId="77777777" w:rsidR="00CB088A" w:rsidRDefault="004F6F9F">
      <w:pPr>
        <w:pStyle w:val="Paragrafoelenco"/>
        <w:widowControl w:val="0"/>
        <w:numPr>
          <w:ilvl w:val="0"/>
          <w:numId w:val="7"/>
        </w:numPr>
        <w:spacing w:after="0" w:line="242" w:lineRule="auto"/>
        <w:ind w:left="851" w:right="103" w:hanging="567"/>
        <w:contextualSpacing w:val="0"/>
        <w:jc w:val="both"/>
      </w:pPr>
      <w:r>
        <w:rPr>
          <w:rFonts w:ascii="Arial" w:eastAsia="Calibri" w:hAnsi="Arial" w:cs="Arial"/>
          <w:color w:val="000000"/>
          <w:kern w:val="0"/>
          <w:sz w:val="20"/>
          <w:szCs w:val="20"/>
          <w:lang w:eastAsia="zh-CN" w:bidi="hi-IN"/>
        </w:rPr>
        <w:t>linea di intervento D): prevede un valore onnicomprensivo massimo per unità abitativa di 5 persone pari a € 15.000,00;</w:t>
      </w:r>
    </w:p>
    <w:p w14:paraId="47DEEE4D" w14:textId="77777777" w:rsidR="00CB088A" w:rsidRDefault="004F6F9F">
      <w:pPr>
        <w:pStyle w:val="Paragrafoelenco"/>
        <w:widowControl w:val="0"/>
        <w:numPr>
          <w:ilvl w:val="0"/>
          <w:numId w:val="7"/>
        </w:numPr>
        <w:spacing w:after="0" w:line="242" w:lineRule="auto"/>
        <w:ind w:left="851" w:right="32" w:hanging="567"/>
        <w:contextualSpacing w:val="0"/>
        <w:jc w:val="both"/>
      </w:pPr>
      <w:r>
        <w:rPr>
          <w:rFonts w:ascii="Arial" w:eastAsia="Calibri" w:hAnsi="Arial" w:cs="Arial"/>
          <w:color w:val="000000"/>
          <w:kern w:val="0"/>
          <w:sz w:val="20"/>
          <w:szCs w:val="20"/>
          <w:lang w:eastAsia="zh-CN" w:bidi="hi-IN"/>
        </w:rPr>
        <w:t xml:space="preserve">linea di intervento E): prevede un valore onnicomprensivo massimo giornaliero pro-capite pari </w:t>
      </w:r>
      <w:r>
        <w:rPr>
          <w:rFonts w:ascii="Arial" w:eastAsia="Calibri" w:hAnsi="Arial" w:cs="Arial"/>
          <w:kern w:val="0"/>
          <w:sz w:val="20"/>
          <w:szCs w:val="20"/>
          <w:lang w:eastAsia="zh-CN" w:bidi="hi-IN"/>
        </w:rPr>
        <w:t xml:space="preserve">a € 75,00. </w:t>
      </w:r>
      <w:r>
        <w:rPr>
          <w:rFonts w:ascii="Arial" w:eastAsia="Calibri" w:hAnsi="Arial" w:cs="Arial"/>
          <w:color w:val="000000"/>
          <w:kern w:val="0"/>
          <w:sz w:val="20"/>
          <w:szCs w:val="20"/>
          <w:lang w:eastAsia="zh-CN" w:bidi="hi-IN"/>
        </w:rPr>
        <w:t xml:space="preserve">Resta inteso che, nella formulazione dell’offerta, qualora il numero delle giornate/anno/pro-capite previste per ciascun percorso inserito nel quadro delle azioni progettuali di cui alle linee di intervento su indicate, comprese quelle dedicate alla gestione di particolari criticità (paragrafo 6), risultasse inferiore al numero massimo di cui al paragrafo 4, i suddetti valori dovranno essere conseguentemente riproporzionati in termini lineari. Non sono ammesse giornate eccedenti i numeri massimi pro-capite di cui </w:t>
      </w:r>
      <w:r>
        <w:rPr>
          <w:rFonts w:ascii="Arial" w:eastAsia="Calibri" w:hAnsi="Arial" w:cs="Arial"/>
          <w:kern w:val="0"/>
          <w:sz w:val="20"/>
          <w:szCs w:val="20"/>
          <w:lang w:eastAsia="zh-CN" w:bidi="hi-IN"/>
        </w:rPr>
        <w:t>art.1</w:t>
      </w:r>
    </w:p>
    <w:p w14:paraId="4E68D8E9" w14:textId="77777777" w:rsidR="00CB088A" w:rsidRDefault="00CB088A">
      <w:pPr>
        <w:pStyle w:val="Paragrafoelenco"/>
        <w:widowControl w:val="0"/>
        <w:tabs>
          <w:tab w:val="left" w:pos="2432"/>
          <w:tab w:val="left" w:pos="2434"/>
        </w:tabs>
        <w:spacing w:after="0" w:line="242" w:lineRule="auto"/>
        <w:ind w:left="1217" w:right="32" w:hanging="287"/>
        <w:contextualSpacing w:val="0"/>
        <w:jc w:val="both"/>
        <w:rPr>
          <w:rFonts w:ascii="Arial" w:hAnsi="Arial" w:cs="Arial"/>
          <w:color w:val="000000"/>
          <w:sz w:val="20"/>
          <w:szCs w:val="20"/>
        </w:rPr>
      </w:pPr>
    </w:p>
    <w:p w14:paraId="275653CA" w14:textId="77777777" w:rsidR="00CB088A" w:rsidRDefault="004F6F9F">
      <w:pPr>
        <w:pStyle w:val="LO-normal"/>
        <w:ind w:right="32"/>
        <w:jc w:val="both"/>
      </w:pPr>
      <w:r>
        <w:rPr>
          <w:rFonts w:ascii="Arial" w:hAnsi="Arial" w:cs="Arial"/>
          <w:sz w:val="20"/>
          <w:szCs w:val="20"/>
        </w:rPr>
        <w:t>Resta inteso che, nella formulazione delle proposte progettuali, qualora il numero di giornate annue pro capite previste per ciascun percorso risulti inferiore al numero stabilito, gli importi sopra indicati dovranno essere riproporzionati in maniera lineare.</w:t>
      </w:r>
    </w:p>
    <w:p w14:paraId="35D92A80" w14:textId="77777777" w:rsidR="00CB088A" w:rsidRDefault="004F6F9F">
      <w:pPr>
        <w:pStyle w:val="LO-normal"/>
        <w:ind w:right="32"/>
        <w:jc w:val="both"/>
      </w:pPr>
      <w:r>
        <w:rPr>
          <w:rFonts w:ascii="Arial" w:hAnsi="Arial" w:cs="Arial"/>
          <w:sz w:val="20"/>
          <w:szCs w:val="20"/>
        </w:rPr>
        <w:t xml:space="preserve">Non sono ammesse giornate eccedenti i limiti massimi pro-capite stabiliti per ciascun percorso, come definiti all’art’1 del presente Patto.  </w:t>
      </w:r>
    </w:p>
    <w:p w14:paraId="67403A3A" w14:textId="77777777" w:rsidR="00CB088A" w:rsidRDefault="00CB088A">
      <w:pPr>
        <w:pStyle w:val="LO-normal"/>
        <w:ind w:right="32"/>
        <w:jc w:val="both"/>
        <w:rPr>
          <w:rFonts w:ascii="Arial" w:hAnsi="Arial" w:cs="Arial"/>
          <w:sz w:val="20"/>
          <w:szCs w:val="20"/>
        </w:rPr>
      </w:pPr>
    </w:p>
    <w:p w14:paraId="2606B916" w14:textId="77777777" w:rsidR="00CB088A" w:rsidRDefault="004F6F9F">
      <w:pPr>
        <w:pStyle w:val="LO-normal"/>
        <w:ind w:right="32"/>
        <w:jc w:val="both"/>
      </w:pPr>
      <w:r>
        <w:rPr>
          <w:rFonts w:ascii="Arial" w:hAnsi="Arial" w:cs="Arial"/>
          <w:color w:val="000000"/>
          <w:sz w:val="20"/>
          <w:szCs w:val="20"/>
        </w:rPr>
        <w:t>Gli importi sopra indicati rappresentano valori massimi riconoscibili e sono subordinati:</w:t>
      </w:r>
    </w:p>
    <w:p w14:paraId="6AF737B0" w14:textId="77777777" w:rsidR="00CB088A" w:rsidRDefault="004F6F9F">
      <w:pPr>
        <w:pStyle w:val="Paragrafoelenco"/>
        <w:widowControl w:val="0"/>
        <w:numPr>
          <w:ilvl w:val="0"/>
          <w:numId w:val="41"/>
        </w:numPr>
        <w:spacing w:after="0" w:line="244" w:lineRule="auto"/>
        <w:contextualSpacing w:val="0"/>
        <w:jc w:val="both"/>
        <w:rPr>
          <w:rFonts w:ascii="Arial" w:eastAsia="Calibri" w:hAnsi="Arial" w:cs="Arial"/>
          <w:kern w:val="0"/>
          <w:sz w:val="20"/>
          <w:szCs w:val="20"/>
          <w:lang w:eastAsia="zh-CN" w:bidi="hi-IN"/>
        </w:rPr>
      </w:pPr>
      <w:r>
        <w:rPr>
          <w:rFonts w:ascii="Arial" w:eastAsia="Calibri" w:hAnsi="Arial" w:cs="Arial"/>
          <w:kern w:val="0"/>
          <w:sz w:val="20"/>
          <w:szCs w:val="20"/>
          <w:lang w:eastAsia="zh-CN" w:bidi="hi-IN"/>
        </w:rPr>
        <w:t>all’effettiva realizzazione delle attività</w:t>
      </w:r>
    </w:p>
    <w:p w14:paraId="29204BB5" w14:textId="77777777" w:rsidR="00CB088A" w:rsidRDefault="004F6F9F">
      <w:pPr>
        <w:pStyle w:val="Paragrafoelenco"/>
        <w:widowControl w:val="0"/>
        <w:numPr>
          <w:ilvl w:val="0"/>
          <w:numId w:val="41"/>
        </w:numPr>
        <w:spacing w:after="0" w:line="244" w:lineRule="auto"/>
        <w:contextualSpacing w:val="0"/>
        <w:jc w:val="both"/>
        <w:rPr>
          <w:rFonts w:ascii="Arial" w:eastAsia="Calibri" w:hAnsi="Arial" w:cs="Arial"/>
          <w:kern w:val="0"/>
          <w:sz w:val="20"/>
          <w:szCs w:val="20"/>
          <w:lang w:eastAsia="zh-CN" w:bidi="hi-IN"/>
        </w:rPr>
      </w:pPr>
      <w:r>
        <w:rPr>
          <w:rFonts w:ascii="Arial" w:eastAsia="Calibri" w:hAnsi="Arial" w:cs="Arial"/>
          <w:kern w:val="0"/>
          <w:sz w:val="20"/>
          <w:szCs w:val="20"/>
          <w:lang w:eastAsia="zh-CN" w:bidi="hi-IN"/>
        </w:rPr>
        <w:t>alla disponibilità delle risorse Regionali</w:t>
      </w:r>
    </w:p>
    <w:p w14:paraId="57052077" w14:textId="77777777" w:rsidR="00CB088A" w:rsidRDefault="004F6F9F">
      <w:pPr>
        <w:pStyle w:val="Paragrafoelenco"/>
        <w:widowControl w:val="0"/>
        <w:numPr>
          <w:ilvl w:val="0"/>
          <w:numId w:val="41"/>
        </w:numPr>
        <w:spacing w:after="0" w:line="244" w:lineRule="auto"/>
        <w:contextualSpacing w:val="0"/>
        <w:jc w:val="both"/>
      </w:pPr>
      <w:r>
        <w:rPr>
          <w:rFonts w:ascii="Arial" w:eastAsia="Calibri" w:hAnsi="Arial" w:cs="Arial"/>
          <w:kern w:val="0"/>
          <w:sz w:val="20"/>
          <w:szCs w:val="20"/>
          <w:lang w:eastAsia="zh-CN" w:bidi="hi-IN"/>
        </w:rPr>
        <w:t xml:space="preserve">alla verifica da parte dell’Azienda </w:t>
      </w:r>
      <w:r>
        <w:rPr>
          <w:rFonts w:ascii="Arial" w:hAnsi="Arial" w:cs="Arial"/>
          <w:color w:val="000000"/>
          <w:kern w:val="0"/>
          <w:sz w:val="20"/>
          <w:szCs w:val="20"/>
        </w:rPr>
        <w:t>ULSS</w:t>
      </w:r>
      <w:r>
        <w:rPr>
          <w:rFonts w:ascii="Arial" w:eastAsia="Calibri" w:hAnsi="Arial" w:cs="Arial"/>
          <w:kern w:val="0"/>
          <w:sz w:val="20"/>
          <w:szCs w:val="20"/>
          <w:lang w:eastAsia="zh-CN" w:bidi="hi-IN"/>
        </w:rPr>
        <w:t xml:space="preserve"> 3</w:t>
      </w:r>
      <w:r>
        <w:rPr>
          <w:rFonts w:ascii="Arial" w:hAnsi="Arial" w:cs="Arial"/>
          <w:color w:val="000000"/>
          <w:kern w:val="0"/>
          <w:sz w:val="20"/>
          <w:szCs w:val="20"/>
        </w:rPr>
        <w:t xml:space="preserve"> Serenissima</w:t>
      </w:r>
      <w:r>
        <w:rPr>
          <w:rFonts w:ascii="Arial" w:eastAsia="Calibri" w:hAnsi="Arial" w:cs="Arial"/>
          <w:kern w:val="0"/>
          <w:sz w:val="20"/>
          <w:szCs w:val="20"/>
          <w:lang w:eastAsia="zh-CN" w:bidi="hi-IN"/>
        </w:rPr>
        <w:t>.</w:t>
      </w:r>
    </w:p>
    <w:p w14:paraId="7ABB5A88" w14:textId="77777777" w:rsidR="00CB088A" w:rsidRDefault="00CB088A">
      <w:pPr>
        <w:pStyle w:val="LO-normal"/>
        <w:ind w:right="32"/>
        <w:jc w:val="both"/>
        <w:rPr>
          <w:rFonts w:ascii="Arial" w:hAnsi="Arial" w:cs="Arial"/>
          <w:color w:val="EE0000"/>
          <w:sz w:val="20"/>
          <w:szCs w:val="20"/>
        </w:rPr>
      </w:pPr>
    </w:p>
    <w:p w14:paraId="008D036E" w14:textId="77777777" w:rsidR="00CB088A" w:rsidRDefault="004F6F9F">
      <w:pPr>
        <w:pStyle w:val="LO-normal"/>
        <w:ind w:right="32"/>
        <w:jc w:val="both"/>
      </w:pPr>
      <w:r>
        <w:rPr>
          <w:rFonts w:ascii="Arial" w:hAnsi="Arial" w:cs="Arial"/>
          <w:sz w:val="20"/>
          <w:szCs w:val="20"/>
        </w:rPr>
        <w:t xml:space="preserve">L’Azienda </w:t>
      </w:r>
      <w:r>
        <w:rPr>
          <w:rFonts w:ascii="Arial" w:hAnsi="Arial" w:cs="Arial"/>
          <w:color w:val="000000"/>
          <w:sz w:val="20"/>
          <w:szCs w:val="20"/>
        </w:rPr>
        <w:t>ULSS</w:t>
      </w:r>
      <w:r>
        <w:rPr>
          <w:rFonts w:ascii="Arial" w:hAnsi="Arial" w:cs="Arial"/>
          <w:sz w:val="20"/>
          <w:szCs w:val="20"/>
        </w:rPr>
        <w:t xml:space="preserve"> 3 </w:t>
      </w:r>
      <w:r>
        <w:rPr>
          <w:rFonts w:ascii="Arial" w:hAnsi="Arial" w:cs="Arial"/>
          <w:color w:val="000000"/>
          <w:sz w:val="20"/>
          <w:szCs w:val="20"/>
        </w:rPr>
        <w:t>Serenissima</w:t>
      </w:r>
      <w:r>
        <w:rPr>
          <w:rFonts w:ascii="Arial" w:hAnsi="Arial" w:cs="Arial"/>
          <w:sz w:val="20"/>
          <w:szCs w:val="20"/>
        </w:rPr>
        <w:t xml:space="preserve"> si impegna a garantire il coordinamento, il monitoraggio e la verifica delle attività progettuali, nonché l’erogazione dei contributi secondo le modalità previste.</w:t>
      </w:r>
    </w:p>
    <w:p w14:paraId="3CC9355B" w14:textId="77777777" w:rsidR="00CB088A" w:rsidRDefault="00CB088A">
      <w:pPr>
        <w:pStyle w:val="LO-normal"/>
        <w:ind w:right="32"/>
        <w:rPr>
          <w:rFonts w:ascii="Arial" w:hAnsi="Arial" w:cs="Arial"/>
          <w:color w:val="EE0000"/>
          <w:sz w:val="20"/>
          <w:szCs w:val="20"/>
        </w:rPr>
      </w:pPr>
    </w:p>
    <w:p w14:paraId="0E10A5DA" w14:textId="77777777" w:rsidR="00CB088A" w:rsidRDefault="004F6F9F">
      <w:pPr>
        <w:pStyle w:val="LO-normal"/>
        <w:ind w:right="32"/>
        <w:jc w:val="both"/>
      </w:pPr>
      <w:r>
        <w:rPr>
          <w:rFonts w:ascii="Arial" w:hAnsi="Arial" w:cs="Arial"/>
          <w:sz w:val="20"/>
          <w:szCs w:val="20"/>
        </w:rPr>
        <w:t>La Rete Accreditata si impegna a realizzare gli interventi nel rispetto dei progetti approvati, assicurando la corretta rendicontazione delle attività e delle spese.</w:t>
      </w:r>
    </w:p>
    <w:p w14:paraId="2FB74735" w14:textId="77777777" w:rsidR="00CB088A" w:rsidRDefault="00CB088A">
      <w:pPr>
        <w:pStyle w:val="LO-normal"/>
        <w:ind w:right="32"/>
        <w:jc w:val="both"/>
        <w:rPr>
          <w:rFonts w:ascii="Arial" w:hAnsi="Arial" w:cs="Arial"/>
          <w:color w:val="EE0000"/>
          <w:sz w:val="20"/>
          <w:szCs w:val="20"/>
        </w:rPr>
      </w:pPr>
    </w:p>
    <w:p w14:paraId="253379C6" w14:textId="77777777" w:rsidR="00CB088A" w:rsidRDefault="004F6F9F">
      <w:pPr>
        <w:pStyle w:val="LO-normal"/>
        <w:ind w:right="32"/>
        <w:jc w:val="both"/>
      </w:pPr>
      <w:r>
        <w:rPr>
          <w:rFonts w:ascii="Arial" w:hAnsi="Arial" w:cs="Arial"/>
          <w:sz w:val="20"/>
          <w:szCs w:val="20"/>
        </w:rPr>
        <w:t>L’effettiva erogazione delle risorse è subordinata all’assegnazione dei finanziamenti da parte della Regione del Veneto.</w:t>
      </w:r>
    </w:p>
    <w:p w14:paraId="42D35947" w14:textId="77777777" w:rsidR="00CB088A" w:rsidRDefault="00CB088A">
      <w:pPr>
        <w:pStyle w:val="Standard"/>
        <w:spacing w:after="0" w:line="240" w:lineRule="auto"/>
        <w:jc w:val="both"/>
        <w:rPr>
          <w:rFonts w:ascii="Arial" w:hAnsi="Arial" w:cs="Arial"/>
          <w:color w:val="EE0000"/>
          <w:kern w:val="0"/>
          <w:sz w:val="20"/>
          <w:szCs w:val="20"/>
        </w:rPr>
      </w:pPr>
    </w:p>
    <w:p w14:paraId="4114C30C" w14:textId="77777777" w:rsidR="00CB088A" w:rsidRDefault="004F6F9F">
      <w:pPr>
        <w:pStyle w:val="Standard"/>
        <w:spacing w:after="0" w:line="240" w:lineRule="auto"/>
        <w:jc w:val="both"/>
      </w:pPr>
      <w:r>
        <w:rPr>
          <w:rFonts w:ascii="Arial" w:hAnsi="Arial" w:cs="Arial"/>
          <w:kern w:val="0"/>
          <w:sz w:val="20"/>
          <w:szCs w:val="20"/>
        </w:rPr>
        <w:t xml:space="preserve">Con i successivi provvedimenti L’azienda </w:t>
      </w:r>
      <w:r>
        <w:rPr>
          <w:rFonts w:ascii="Arial" w:hAnsi="Arial" w:cs="Arial"/>
          <w:color w:val="000000"/>
          <w:kern w:val="0"/>
          <w:sz w:val="20"/>
          <w:szCs w:val="20"/>
        </w:rPr>
        <w:t>ULSS</w:t>
      </w:r>
      <w:r>
        <w:rPr>
          <w:rFonts w:ascii="Arial" w:hAnsi="Arial" w:cs="Arial"/>
          <w:kern w:val="0"/>
          <w:sz w:val="20"/>
          <w:szCs w:val="20"/>
        </w:rPr>
        <w:t xml:space="preserve"> 3 </w:t>
      </w:r>
      <w:r>
        <w:rPr>
          <w:rFonts w:ascii="Arial" w:hAnsi="Arial" w:cs="Arial"/>
          <w:color w:val="000000"/>
          <w:kern w:val="0"/>
          <w:sz w:val="20"/>
          <w:szCs w:val="20"/>
        </w:rPr>
        <w:t>Serenissima</w:t>
      </w:r>
      <w:r>
        <w:rPr>
          <w:rFonts w:ascii="Arial" w:hAnsi="Arial" w:cs="Arial"/>
          <w:kern w:val="0"/>
          <w:sz w:val="20"/>
          <w:szCs w:val="20"/>
        </w:rPr>
        <w:t xml:space="preserve"> provvederà al recepimento dei finanziamenti assegnati.</w:t>
      </w:r>
    </w:p>
    <w:p w14:paraId="548B7D6C" w14:textId="77777777" w:rsidR="00CB088A" w:rsidRDefault="004F6F9F">
      <w:pPr>
        <w:pStyle w:val="Standard"/>
        <w:spacing w:after="0" w:line="240" w:lineRule="auto"/>
        <w:jc w:val="both"/>
      </w:pPr>
      <w:r>
        <w:rPr>
          <w:rFonts w:ascii="Arial" w:hAnsi="Arial" w:cs="Arial"/>
          <w:kern w:val="0"/>
          <w:sz w:val="20"/>
          <w:szCs w:val="20"/>
        </w:rPr>
        <w:t xml:space="preserve">Solo a seguito di tale assegnazione sorge in capo all’Azienda </w:t>
      </w:r>
      <w:r>
        <w:rPr>
          <w:rFonts w:ascii="Arial" w:hAnsi="Arial" w:cs="Arial"/>
          <w:color w:val="000000"/>
          <w:kern w:val="0"/>
          <w:sz w:val="20"/>
          <w:szCs w:val="20"/>
        </w:rPr>
        <w:t>ULSS</w:t>
      </w:r>
      <w:r>
        <w:rPr>
          <w:rFonts w:ascii="Arial" w:hAnsi="Arial" w:cs="Arial"/>
          <w:kern w:val="0"/>
          <w:sz w:val="20"/>
          <w:szCs w:val="20"/>
        </w:rPr>
        <w:t xml:space="preserve"> 3</w:t>
      </w:r>
      <w:r>
        <w:rPr>
          <w:rFonts w:ascii="Arial" w:hAnsi="Arial" w:cs="Arial"/>
          <w:color w:val="000000"/>
          <w:kern w:val="0"/>
          <w:sz w:val="20"/>
          <w:szCs w:val="20"/>
        </w:rPr>
        <w:t xml:space="preserve"> Serenissima</w:t>
      </w:r>
      <w:r>
        <w:rPr>
          <w:rFonts w:ascii="Arial" w:hAnsi="Arial" w:cs="Arial"/>
          <w:kern w:val="0"/>
          <w:sz w:val="20"/>
          <w:szCs w:val="20"/>
        </w:rPr>
        <w:t xml:space="preserve"> l’obbligo di finanziamento dei progetti, fermo restando la possibilità di rimodulazione, sospensione o revoca in caso di riduzione o mancata assegnazione delle risorse regionale per i progetti Dopo di Noi da realizzarsi a completamento di durata triennale.</w:t>
      </w:r>
    </w:p>
    <w:p w14:paraId="06577ED1" w14:textId="77777777" w:rsidR="00CB088A" w:rsidRDefault="00CB088A">
      <w:pPr>
        <w:pStyle w:val="Standard"/>
        <w:spacing w:after="0" w:line="240" w:lineRule="auto"/>
        <w:jc w:val="both"/>
        <w:rPr>
          <w:rFonts w:ascii="Arial" w:hAnsi="Arial" w:cs="Arial"/>
          <w:color w:val="EE0000"/>
          <w:kern w:val="0"/>
          <w:sz w:val="20"/>
          <w:szCs w:val="20"/>
        </w:rPr>
      </w:pPr>
    </w:p>
    <w:p w14:paraId="65A8BE96" w14:textId="77777777" w:rsidR="00CB088A" w:rsidRDefault="00CB088A">
      <w:pPr>
        <w:pStyle w:val="Standard"/>
        <w:spacing w:after="0" w:line="240" w:lineRule="auto"/>
        <w:rPr>
          <w:rFonts w:ascii="Arial" w:hAnsi="Arial" w:cs="Arial"/>
          <w:color w:val="000000"/>
          <w:kern w:val="0"/>
          <w:sz w:val="20"/>
          <w:szCs w:val="20"/>
        </w:rPr>
      </w:pPr>
    </w:p>
    <w:p w14:paraId="15A47635" w14:textId="77777777" w:rsidR="00CB088A" w:rsidRDefault="004F6F9F">
      <w:pPr>
        <w:pStyle w:val="Standard"/>
        <w:spacing w:after="0" w:line="240" w:lineRule="auto"/>
      </w:pPr>
      <w:r>
        <w:rPr>
          <w:rFonts w:ascii="Arial" w:hAnsi="Arial" w:cs="Arial"/>
          <w:color w:val="000000"/>
          <w:kern w:val="0"/>
          <w:sz w:val="20"/>
          <w:szCs w:val="20"/>
        </w:rPr>
        <w:t>3.2 Obblighi dell’Azienda ULSS 3 Serenissima</w:t>
      </w:r>
    </w:p>
    <w:p w14:paraId="61579071" w14:textId="77777777" w:rsidR="00CB088A" w:rsidRDefault="00CB088A">
      <w:pPr>
        <w:pStyle w:val="Standard"/>
        <w:spacing w:after="0" w:line="240" w:lineRule="auto"/>
        <w:rPr>
          <w:rFonts w:ascii="Arial" w:hAnsi="Arial" w:cs="Arial"/>
          <w:color w:val="000000"/>
          <w:kern w:val="0"/>
          <w:sz w:val="20"/>
          <w:szCs w:val="20"/>
        </w:rPr>
      </w:pPr>
    </w:p>
    <w:p w14:paraId="774D19F0" w14:textId="77777777" w:rsidR="00CB088A" w:rsidRDefault="004F6F9F">
      <w:pPr>
        <w:pStyle w:val="Standard"/>
        <w:spacing w:after="0" w:line="240" w:lineRule="auto"/>
      </w:pPr>
      <w:r>
        <w:rPr>
          <w:rFonts w:ascii="Arial" w:hAnsi="Arial" w:cs="Arial"/>
          <w:color w:val="000000"/>
          <w:kern w:val="0"/>
          <w:sz w:val="20"/>
          <w:szCs w:val="20"/>
        </w:rPr>
        <w:t>L’Azienda ULSS 3 Serenissima:</w:t>
      </w:r>
    </w:p>
    <w:p w14:paraId="63E8F2B0" w14:textId="77777777" w:rsidR="00CB088A" w:rsidRDefault="00CB088A">
      <w:pPr>
        <w:pStyle w:val="Standard"/>
        <w:spacing w:after="0" w:line="240" w:lineRule="auto"/>
        <w:rPr>
          <w:rFonts w:ascii="Arial" w:hAnsi="Arial" w:cs="Arial"/>
          <w:color w:val="000000"/>
          <w:kern w:val="0"/>
          <w:sz w:val="20"/>
          <w:szCs w:val="20"/>
        </w:rPr>
      </w:pPr>
    </w:p>
    <w:p w14:paraId="7AB3365B" w14:textId="77777777" w:rsidR="00CB088A" w:rsidRDefault="004F6F9F">
      <w:pPr>
        <w:pStyle w:val="Standard"/>
        <w:spacing w:after="0" w:line="240" w:lineRule="auto"/>
        <w:ind w:left="284" w:hanging="284"/>
        <w:jc w:val="both"/>
      </w:pPr>
      <w:r>
        <w:rPr>
          <w:rFonts w:ascii="Arial" w:hAnsi="Arial" w:cs="Arial"/>
          <w:color w:val="000000"/>
          <w:kern w:val="0"/>
          <w:sz w:val="20"/>
          <w:szCs w:val="20"/>
        </w:rPr>
        <w:t>a) definisce e concorda con le Reti Accreditate gli strumenti di gestione operativa e di rendicontazione economico finanziaria, a partire dall’anno 2026;</w:t>
      </w:r>
    </w:p>
    <w:p w14:paraId="48393AE4" w14:textId="77777777" w:rsidR="00CB088A" w:rsidRDefault="004F6F9F">
      <w:pPr>
        <w:pStyle w:val="Standard"/>
        <w:spacing w:after="0" w:line="240" w:lineRule="auto"/>
        <w:ind w:left="284" w:hanging="284"/>
        <w:jc w:val="both"/>
      </w:pPr>
      <w:r>
        <w:rPr>
          <w:rFonts w:ascii="Arial" w:hAnsi="Arial" w:cs="Arial"/>
          <w:color w:val="000000"/>
          <w:kern w:val="0"/>
          <w:sz w:val="20"/>
          <w:szCs w:val="20"/>
        </w:rPr>
        <w:t>b) provvede alla verifica e liquidazione delle prestazioni effettuate agli Enti Capofila delle Reti accreditate, secondo le modalità sotto dettagliate;</w:t>
      </w:r>
    </w:p>
    <w:p w14:paraId="56952427" w14:textId="77777777" w:rsidR="00CB088A" w:rsidRDefault="004F6F9F">
      <w:pPr>
        <w:pStyle w:val="Standard"/>
        <w:spacing w:after="0" w:line="240" w:lineRule="auto"/>
        <w:ind w:left="284" w:hanging="284"/>
        <w:jc w:val="both"/>
      </w:pPr>
      <w:r>
        <w:rPr>
          <w:rFonts w:ascii="Arial" w:hAnsi="Arial" w:cs="Arial"/>
          <w:color w:val="000000"/>
          <w:kern w:val="0"/>
          <w:sz w:val="20"/>
          <w:szCs w:val="20"/>
        </w:rPr>
        <w:t>c) presiede e coordina il Tavolo di co-progettazione nelle diverse fasi di co-progettazione.</w:t>
      </w:r>
    </w:p>
    <w:p w14:paraId="3298D884" w14:textId="77777777" w:rsidR="00CB088A" w:rsidRDefault="004F6F9F">
      <w:pPr>
        <w:pStyle w:val="Standard"/>
        <w:spacing w:after="0" w:line="240" w:lineRule="auto"/>
        <w:ind w:left="284"/>
        <w:jc w:val="both"/>
      </w:pPr>
      <w:r>
        <w:rPr>
          <w:rFonts w:ascii="Arial" w:hAnsi="Arial" w:cs="Arial"/>
          <w:color w:val="000000"/>
          <w:kern w:val="0"/>
          <w:sz w:val="20"/>
          <w:szCs w:val="20"/>
        </w:rPr>
        <w:t>Secondo quanto individuato dall’Avviso pubblicato nel sito aziendale, si precisa che l’importo corrispondente alle risorse, a vario titolo, messe a disposizione dall’Azienda ULSS 3 Serenissima, costituisce il massimo importo erogabile e deve, pertanto, intendersi comprensivo di IVA, se e nella misura in cui essa è dovuta e rappresenta un costo (IVA indetraibile), ai sensi della normativa vigente.</w:t>
      </w:r>
    </w:p>
    <w:p w14:paraId="2CB70C75" w14:textId="77777777" w:rsidR="00CB088A" w:rsidRDefault="00CB088A">
      <w:pPr>
        <w:pStyle w:val="Standard"/>
        <w:spacing w:after="0" w:line="240" w:lineRule="auto"/>
        <w:jc w:val="both"/>
        <w:rPr>
          <w:rFonts w:ascii="Arial" w:hAnsi="Arial" w:cs="Arial"/>
          <w:color w:val="000000"/>
          <w:kern w:val="0"/>
          <w:sz w:val="20"/>
          <w:szCs w:val="20"/>
        </w:rPr>
      </w:pPr>
    </w:p>
    <w:p w14:paraId="0565A971" w14:textId="77777777" w:rsidR="00CB088A" w:rsidRDefault="004F6F9F">
      <w:pPr>
        <w:pStyle w:val="Standard"/>
        <w:spacing w:after="0" w:line="240" w:lineRule="auto"/>
      </w:pPr>
      <w:r>
        <w:rPr>
          <w:rFonts w:ascii="Arial" w:hAnsi="Arial" w:cs="Arial"/>
          <w:color w:val="000000"/>
          <w:kern w:val="0"/>
          <w:sz w:val="20"/>
          <w:szCs w:val="20"/>
        </w:rPr>
        <w:t>3.3 Risorse e obblighi della Rete Accreditata</w:t>
      </w:r>
    </w:p>
    <w:p w14:paraId="28220BB9" w14:textId="77777777" w:rsidR="00CB088A" w:rsidRDefault="00CB088A">
      <w:pPr>
        <w:pStyle w:val="Standard"/>
        <w:spacing w:after="0" w:line="240" w:lineRule="auto"/>
        <w:rPr>
          <w:rFonts w:ascii="Arial" w:hAnsi="Arial" w:cs="Arial"/>
          <w:color w:val="000000"/>
          <w:kern w:val="0"/>
          <w:sz w:val="20"/>
          <w:szCs w:val="20"/>
        </w:rPr>
      </w:pPr>
    </w:p>
    <w:p w14:paraId="3D289079" w14:textId="77777777" w:rsidR="00CB088A" w:rsidRDefault="004F6F9F">
      <w:pPr>
        <w:pStyle w:val="Standard"/>
        <w:spacing w:after="0" w:line="240" w:lineRule="auto"/>
        <w:jc w:val="both"/>
      </w:pPr>
      <w:r>
        <w:rPr>
          <w:rFonts w:ascii="Arial" w:hAnsi="Arial" w:cs="Arial"/>
          <w:color w:val="000000"/>
          <w:kern w:val="0"/>
          <w:sz w:val="20"/>
          <w:szCs w:val="20"/>
        </w:rPr>
        <w:t>La Rete Accreditata mette a disposizione risorse strumentali (attrezzature e mezzi), umane proprie (personale dipendente e/o prestatori d’opera intellettuale e/o di servizio, etc., operanti a qualunque titolo), e finanziarie così come individuate nel Piano economico finanziario allegato al relativo progetto, entrambi definitivi in esito ai tavoli di co progettazione. Il co-finanziamento viene stabilito di almeno 15% del valore economico determinato in sede di offerte e dei fabbisogni di servizi educativi, abilitativi, di assistenza e tutela e, più in generale, di ogni altra tipologia di sostegno assegnato per ogni specifico progetto.</w:t>
      </w:r>
    </w:p>
    <w:p w14:paraId="583B4ABF" w14:textId="77777777" w:rsidR="00CB088A" w:rsidRDefault="00CB088A">
      <w:pPr>
        <w:pStyle w:val="Standard"/>
        <w:spacing w:after="0" w:line="240" w:lineRule="auto"/>
        <w:jc w:val="both"/>
        <w:rPr>
          <w:rFonts w:ascii="Arial" w:hAnsi="Arial" w:cs="Arial"/>
          <w:color w:val="000000"/>
          <w:kern w:val="0"/>
          <w:sz w:val="20"/>
          <w:szCs w:val="20"/>
        </w:rPr>
      </w:pPr>
    </w:p>
    <w:p w14:paraId="75AF6497" w14:textId="77777777" w:rsidR="00CB088A" w:rsidRDefault="004F6F9F">
      <w:pPr>
        <w:pStyle w:val="Standard"/>
        <w:spacing w:after="0" w:line="240" w:lineRule="auto"/>
      </w:pPr>
      <w:r>
        <w:rPr>
          <w:rFonts w:ascii="Arial" w:hAnsi="Arial" w:cs="Arial"/>
          <w:color w:val="000000"/>
          <w:kern w:val="0"/>
          <w:sz w:val="20"/>
          <w:szCs w:val="20"/>
        </w:rPr>
        <w:t>La Rete Accreditata ha i seguenti obblighi e responsabilità:</w:t>
      </w:r>
    </w:p>
    <w:p w14:paraId="64B2E193" w14:textId="77777777" w:rsidR="00CB088A" w:rsidRDefault="00CB088A">
      <w:pPr>
        <w:pStyle w:val="Standard"/>
        <w:spacing w:after="0" w:line="240" w:lineRule="auto"/>
        <w:ind w:left="360"/>
        <w:rPr>
          <w:rFonts w:ascii="Arial" w:hAnsi="Arial" w:cs="Arial"/>
          <w:color w:val="000000"/>
          <w:kern w:val="0"/>
          <w:sz w:val="20"/>
          <w:szCs w:val="20"/>
        </w:rPr>
      </w:pPr>
    </w:p>
    <w:p w14:paraId="3D84B3D2" w14:textId="77777777" w:rsidR="00CB088A" w:rsidRDefault="004F6F9F">
      <w:pPr>
        <w:pStyle w:val="Standard"/>
        <w:numPr>
          <w:ilvl w:val="0"/>
          <w:numId w:val="42"/>
        </w:numPr>
        <w:spacing w:after="0" w:line="240" w:lineRule="auto"/>
        <w:ind w:left="284"/>
        <w:jc w:val="both"/>
        <w:rPr>
          <w:rFonts w:ascii="Arial" w:hAnsi="Arial" w:cs="Arial"/>
          <w:color w:val="000000"/>
          <w:kern w:val="0"/>
          <w:sz w:val="20"/>
          <w:szCs w:val="20"/>
        </w:rPr>
      </w:pPr>
      <w:r>
        <w:rPr>
          <w:rFonts w:ascii="Arial" w:hAnsi="Arial" w:cs="Arial"/>
          <w:color w:val="000000"/>
          <w:kern w:val="0"/>
          <w:sz w:val="20"/>
          <w:szCs w:val="20"/>
        </w:rPr>
        <w:t>collaborare con UOC Disabilità dell’Azienda ULSS 3 Serenissima, con gli Enti Locali (Servizio Sociale Territoriale del Comune) in caso di qualsiasi esigenza riguardante l’utenza in carico;</w:t>
      </w:r>
    </w:p>
    <w:p w14:paraId="26F35CF4" w14:textId="77777777" w:rsidR="00CB088A" w:rsidRDefault="004F6F9F">
      <w:pPr>
        <w:pStyle w:val="Standard"/>
        <w:numPr>
          <w:ilvl w:val="0"/>
          <w:numId w:val="42"/>
        </w:numPr>
        <w:spacing w:after="0" w:line="240" w:lineRule="auto"/>
        <w:ind w:left="284"/>
        <w:jc w:val="both"/>
        <w:rPr>
          <w:rFonts w:ascii="Arial" w:hAnsi="Arial" w:cs="Arial"/>
          <w:color w:val="000000"/>
          <w:kern w:val="0"/>
          <w:sz w:val="20"/>
          <w:szCs w:val="20"/>
        </w:rPr>
      </w:pPr>
      <w:r>
        <w:rPr>
          <w:rFonts w:ascii="Arial" w:hAnsi="Arial" w:cs="Arial"/>
          <w:color w:val="000000"/>
          <w:kern w:val="0"/>
          <w:sz w:val="20"/>
          <w:szCs w:val="20"/>
        </w:rPr>
        <w:t>utilizzare gli strumenti di gestione operativa e di rendicontazione economico finanziaria che verranno definite tra le parti;</w:t>
      </w:r>
    </w:p>
    <w:p w14:paraId="6141B210" w14:textId="77777777" w:rsidR="00CB088A" w:rsidRDefault="004F6F9F">
      <w:pPr>
        <w:pStyle w:val="Standard"/>
        <w:numPr>
          <w:ilvl w:val="0"/>
          <w:numId w:val="42"/>
        </w:numPr>
        <w:spacing w:after="0" w:line="240" w:lineRule="auto"/>
        <w:ind w:left="284"/>
        <w:jc w:val="both"/>
        <w:rPr>
          <w:rFonts w:ascii="Arial" w:hAnsi="Arial" w:cs="Arial"/>
          <w:color w:val="000000"/>
          <w:kern w:val="0"/>
          <w:sz w:val="20"/>
          <w:szCs w:val="20"/>
        </w:rPr>
      </w:pPr>
      <w:r>
        <w:rPr>
          <w:rFonts w:ascii="Arial" w:hAnsi="Arial" w:cs="Arial"/>
          <w:color w:val="000000"/>
          <w:kern w:val="0"/>
          <w:sz w:val="20"/>
          <w:szCs w:val="20"/>
        </w:rPr>
        <w:t>assolvere il debito informativo nei confronti di Azienda ULSS 3 Serenissima rispettando le tempistiche concordate in seguito ai tavoli di co-progettazione e comunque a richiesta dell’Azienda ULSS 3 Serenissima;</w:t>
      </w:r>
    </w:p>
    <w:p w14:paraId="3058FD36" w14:textId="77777777" w:rsidR="00CB088A" w:rsidRDefault="004F6F9F">
      <w:pPr>
        <w:pStyle w:val="Standard"/>
        <w:numPr>
          <w:ilvl w:val="0"/>
          <w:numId w:val="42"/>
        </w:numPr>
        <w:spacing w:after="0" w:line="240" w:lineRule="auto"/>
        <w:ind w:left="284"/>
        <w:jc w:val="both"/>
        <w:rPr>
          <w:rFonts w:ascii="Arial" w:hAnsi="Arial" w:cs="Arial"/>
          <w:color w:val="000000"/>
          <w:kern w:val="0"/>
          <w:sz w:val="20"/>
          <w:szCs w:val="20"/>
        </w:rPr>
      </w:pPr>
      <w:r>
        <w:rPr>
          <w:rFonts w:ascii="Arial" w:hAnsi="Arial" w:cs="Arial"/>
          <w:color w:val="000000"/>
          <w:kern w:val="0"/>
          <w:sz w:val="20"/>
          <w:szCs w:val="20"/>
        </w:rPr>
        <w:t>concorrere alla co-progettazione con l’Azienda ULSS 3 Serenissima secondo quanto indicato all’art.6. e all’art 6.1. dell’Avviso pubblicato sul sito aziendale;</w:t>
      </w:r>
    </w:p>
    <w:p w14:paraId="60F6BB96" w14:textId="77777777" w:rsidR="00CB088A" w:rsidRDefault="00CB088A">
      <w:pPr>
        <w:pStyle w:val="Standard"/>
        <w:spacing w:after="0" w:line="240" w:lineRule="auto"/>
        <w:jc w:val="both"/>
        <w:rPr>
          <w:rFonts w:ascii="Arial" w:hAnsi="Arial" w:cs="Arial"/>
          <w:color w:val="000000"/>
          <w:kern w:val="0"/>
          <w:sz w:val="20"/>
          <w:szCs w:val="20"/>
        </w:rPr>
      </w:pPr>
    </w:p>
    <w:p w14:paraId="74874175" w14:textId="77777777" w:rsidR="00CB088A" w:rsidRDefault="004F6F9F">
      <w:pPr>
        <w:pStyle w:val="Standard"/>
        <w:spacing w:after="0" w:line="240" w:lineRule="auto"/>
        <w:jc w:val="both"/>
      </w:pPr>
      <w:r>
        <w:rPr>
          <w:rFonts w:ascii="Arial" w:hAnsi="Arial" w:cs="Arial"/>
          <w:color w:val="000000"/>
          <w:kern w:val="0"/>
          <w:sz w:val="20"/>
          <w:szCs w:val="20"/>
        </w:rPr>
        <w:t>Il Capofila della Rete Accreditata ha 15 giorni di tempo per comunicare all’Azienda ULSS 3 Serenissima ogni variazione dei requisiti di accreditamento a far data dalla variazione stessa;</w:t>
      </w:r>
    </w:p>
    <w:p w14:paraId="03E708CA" w14:textId="77777777" w:rsidR="00CB088A" w:rsidRDefault="00CB088A">
      <w:pPr>
        <w:pStyle w:val="Standard"/>
        <w:spacing w:after="0" w:line="240" w:lineRule="auto"/>
        <w:jc w:val="both"/>
        <w:rPr>
          <w:rFonts w:ascii="Arial" w:hAnsi="Arial" w:cs="Arial"/>
          <w:color w:val="000000"/>
          <w:kern w:val="0"/>
          <w:sz w:val="20"/>
          <w:szCs w:val="20"/>
        </w:rPr>
      </w:pPr>
    </w:p>
    <w:p w14:paraId="5148D46B" w14:textId="77777777" w:rsidR="00CB088A" w:rsidRDefault="004F6F9F">
      <w:pPr>
        <w:pStyle w:val="Standard"/>
        <w:spacing w:after="0" w:line="240" w:lineRule="auto"/>
        <w:jc w:val="both"/>
      </w:pPr>
      <w:r>
        <w:rPr>
          <w:rFonts w:ascii="Arial" w:hAnsi="Arial" w:cs="Arial"/>
          <w:color w:val="000000"/>
          <w:kern w:val="0"/>
          <w:sz w:val="20"/>
          <w:szCs w:val="20"/>
        </w:rPr>
        <w:t xml:space="preserve"> La Rete Accreditata deve inoltre garantire la messa a disposizione di personale qualificato ed esperto per l’erogazione dei servizi, secondo quanto espressamente previsto nell’Avviso pubblicato;</w:t>
      </w:r>
    </w:p>
    <w:p w14:paraId="7209FF0F" w14:textId="77777777" w:rsidR="00CB088A" w:rsidRDefault="00CB088A">
      <w:pPr>
        <w:pStyle w:val="Standard"/>
        <w:spacing w:after="0" w:line="240" w:lineRule="auto"/>
        <w:jc w:val="both"/>
        <w:rPr>
          <w:rFonts w:ascii="Arial" w:hAnsi="Arial" w:cs="Arial"/>
          <w:color w:val="000000"/>
          <w:kern w:val="0"/>
          <w:sz w:val="20"/>
          <w:szCs w:val="20"/>
        </w:rPr>
      </w:pPr>
    </w:p>
    <w:p w14:paraId="048ADBC3" w14:textId="77777777" w:rsidR="00CB088A" w:rsidRDefault="004F6F9F">
      <w:pPr>
        <w:pStyle w:val="Standard"/>
        <w:spacing w:after="0" w:line="240" w:lineRule="auto"/>
        <w:jc w:val="both"/>
      </w:pPr>
      <w:r>
        <w:rPr>
          <w:rFonts w:ascii="Arial" w:hAnsi="Arial" w:cs="Arial"/>
          <w:color w:val="000000"/>
          <w:kern w:val="0"/>
          <w:sz w:val="20"/>
          <w:szCs w:val="20"/>
        </w:rPr>
        <w:t xml:space="preserve"> </w:t>
      </w:r>
    </w:p>
    <w:p w14:paraId="5E1D7E50" w14:textId="77777777" w:rsidR="00CB088A" w:rsidRDefault="004F6F9F">
      <w:pPr>
        <w:pStyle w:val="Standard"/>
        <w:spacing w:after="0" w:line="240" w:lineRule="auto"/>
      </w:pPr>
      <w:r>
        <w:rPr>
          <w:rFonts w:ascii="Arial" w:hAnsi="Arial" w:cs="Arial"/>
          <w:color w:val="000000"/>
          <w:kern w:val="0"/>
          <w:sz w:val="20"/>
          <w:szCs w:val="20"/>
        </w:rPr>
        <w:t>3.4 Adempimenti specifici del Capofila</w:t>
      </w:r>
    </w:p>
    <w:p w14:paraId="2C839EED" w14:textId="77777777" w:rsidR="00CB088A" w:rsidRDefault="00CB088A">
      <w:pPr>
        <w:pStyle w:val="Standard"/>
        <w:spacing w:after="0" w:line="240" w:lineRule="auto"/>
        <w:rPr>
          <w:rFonts w:ascii="Arial" w:hAnsi="Arial" w:cs="Arial"/>
          <w:color w:val="000000"/>
          <w:kern w:val="0"/>
          <w:sz w:val="20"/>
          <w:szCs w:val="20"/>
        </w:rPr>
      </w:pPr>
    </w:p>
    <w:p w14:paraId="5074B819" w14:textId="77777777" w:rsidR="00CB088A" w:rsidRDefault="004F6F9F">
      <w:pPr>
        <w:pStyle w:val="Standard"/>
        <w:spacing w:after="0" w:line="240" w:lineRule="auto"/>
      </w:pPr>
      <w:r>
        <w:rPr>
          <w:rFonts w:ascii="Arial" w:hAnsi="Arial" w:cs="Arial"/>
          <w:color w:val="000000"/>
          <w:kern w:val="0"/>
          <w:sz w:val="20"/>
          <w:szCs w:val="20"/>
        </w:rPr>
        <w:t>Il Capofila……….</w:t>
      </w:r>
      <w:r>
        <w:rPr>
          <w:rFonts w:ascii="Arial" w:hAnsi="Arial" w:cs="Arial"/>
          <w:strike/>
          <w:color w:val="000000"/>
          <w:kern w:val="0"/>
          <w:sz w:val="20"/>
          <w:szCs w:val="20"/>
        </w:rPr>
        <w:t xml:space="preserve"> </w:t>
      </w:r>
      <w:r>
        <w:rPr>
          <w:rFonts w:ascii="Arial" w:hAnsi="Arial" w:cs="Arial"/>
          <w:color w:val="000000"/>
          <w:kern w:val="0"/>
          <w:sz w:val="20"/>
          <w:szCs w:val="20"/>
        </w:rPr>
        <w:t>della Rete Accreditata deve possedere requisiti e competenze di natura organizzativa che dimostrino capacità di coordinare i partner della rete in particolare esso dovrà assumere:</w:t>
      </w:r>
    </w:p>
    <w:p w14:paraId="28C7744B" w14:textId="77777777" w:rsidR="00CB088A" w:rsidRDefault="00CB088A">
      <w:pPr>
        <w:pStyle w:val="Standard"/>
        <w:spacing w:after="0" w:line="240" w:lineRule="auto"/>
        <w:rPr>
          <w:rFonts w:ascii="Arial" w:hAnsi="Arial" w:cs="Arial"/>
          <w:color w:val="000000"/>
          <w:kern w:val="0"/>
          <w:sz w:val="20"/>
          <w:szCs w:val="20"/>
        </w:rPr>
      </w:pPr>
    </w:p>
    <w:p w14:paraId="06C53997"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la titolarità dei poteri di rappresentanza dei partner della rete;</w:t>
      </w:r>
    </w:p>
    <w:p w14:paraId="573F0F40"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il coordinamento dei partner della rete nella realizzazione delle azioni progettuali;</w:t>
      </w:r>
    </w:p>
    <w:p w14:paraId="2938E956"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il ruolo di interlocutore privilegiato nei confronti della Azienda ULSS 3 Serenissima, anche ai fini del debito informativo nei confronti della Regione del Veneto, in ordine a:</w:t>
      </w:r>
    </w:p>
    <w:p w14:paraId="075C4EFA" w14:textId="77777777" w:rsidR="00CB088A" w:rsidRDefault="00CB088A">
      <w:pPr>
        <w:pStyle w:val="Standard"/>
        <w:spacing w:after="0" w:line="240" w:lineRule="auto"/>
        <w:ind w:left="737" w:hanging="340"/>
        <w:jc w:val="both"/>
        <w:rPr>
          <w:rFonts w:ascii="Arial" w:hAnsi="Arial" w:cs="Arial"/>
          <w:color w:val="000000"/>
          <w:kern w:val="0"/>
          <w:sz w:val="20"/>
          <w:szCs w:val="20"/>
        </w:rPr>
      </w:pPr>
    </w:p>
    <w:p w14:paraId="7B4E9247" w14:textId="77777777" w:rsidR="00CB088A" w:rsidRDefault="004F6F9F">
      <w:pPr>
        <w:pStyle w:val="Paragrafoelenco"/>
        <w:numPr>
          <w:ilvl w:val="0"/>
          <w:numId w:val="43"/>
        </w:numPr>
        <w:spacing w:after="0" w:line="240" w:lineRule="auto"/>
        <w:ind w:left="1134" w:hanging="425"/>
        <w:jc w:val="both"/>
      </w:pPr>
      <w:r>
        <w:rPr>
          <w:rFonts w:ascii="Arial" w:hAnsi="Arial" w:cs="Arial"/>
          <w:color w:val="000000"/>
          <w:kern w:val="0"/>
          <w:sz w:val="20"/>
          <w:szCs w:val="20"/>
        </w:rPr>
        <w:t>monitoraggio dei risultati, in itinere e finali, delle realizzazioni relative alle azioni progettuali;</w:t>
      </w:r>
    </w:p>
    <w:p w14:paraId="104E963F" w14:textId="77777777" w:rsidR="00CB088A" w:rsidRDefault="004F6F9F">
      <w:pPr>
        <w:pStyle w:val="Paragrafoelenco"/>
        <w:numPr>
          <w:ilvl w:val="0"/>
          <w:numId w:val="12"/>
        </w:numPr>
        <w:spacing w:after="0" w:line="240" w:lineRule="auto"/>
        <w:ind w:left="1134" w:hanging="425"/>
        <w:jc w:val="both"/>
      </w:pPr>
      <w:r>
        <w:rPr>
          <w:rFonts w:ascii="Arial" w:hAnsi="Arial" w:cs="Arial"/>
          <w:color w:val="000000"/>
          <w:kern w:val="0"/>
          <w:sz w:val="20"/>
          <w:szCs w:val="20"/>
        </w:rPr>
        <w:t>audit di conformità ai parametri di efficacia ed efficienza predeterminati e alla permanenza dei requisiti che hanno determinato l’ammissione della rete all’elenco;</w:t>
      </w:r>
    </w:p>
    <w:p w14:paraId="31E6AA75" w14:textId="77777777" w:rsidR="00CB088A" w:rsidRDefault="004F6F9F">
      <w:pPr>
        <w:pStyle w:val="Paragrafoelenco"/>
        <w:numPr>
          <w:ilvl w:val="0"/>
          <w:numId w:val="12"/>
        </w:numPr>
        <w:spacing w:after="0" w:line="240" w:lineRule="auto"/>
        <w:ind w:left="1134" w:hanging="425"/>
        <w:jc w:val="both"/>
      </w:pPr>
      <w:r>
        <w:rPr>
          <w:rFonts w:ascii="Arial" w:hAnsi="Arial" w:cs="Arial"/>
          <w:color w:val="000000"/>
          <w:kern w:val="0"/>
          <w:sz w:val="20"/>
          <w:szCs w:val="20"/>
        </w:rPr>
        <w:t>audit di conformità ai parametri di efficacia ed efficienza determinati nella   co-progettazione;</w:t>
      </w:r>
    </w:p>
    <w:p w14:paraId="79260D7D" w14:textId="77777777" w:rsidR="00CB088A" w:rsidRDefault="004F6F9F">
      <w:pPr>
        <w:pStyle w:val="Paragrafoelenco"/>
        <w:numPr>
          <w:ilvl w:val="0"/>
          <w:numId w:val="12"/>
        </w:numPr>
        <w:spacing w:after="0" w:line="240" w:lineRule="auto"/>
        <w:ind w:left="1134" w:hanging="425"/>
        <w:jc w:val="both"/>
      </w:pPr>
      <w:r>
        <w:rPr>
          <w:rFonts w:ascii="Arial" w:hAnsi="Arial" w:cs="Arial"/>
          <w:color w:val="000000"/>
          <w:kern w:val="0"/>
          <w:sz w:val="20"/>
          <w:szCs w:val="20"/>
        </w:rPr>
        <w:t>eventuali rimodulazioni delle Azioni progettuali rispetto a possibili opportunità di    miglioramento;</w:t>
      </w:r>
    </w:p>
    <w:p w14:paraId="43E05D16" w14:textId="77777777" w:rsidR="00CB088A" w:rsidRDefault="004F6F9F">
      <w:pPr>
        <w:pStyle w:val="Paragrafoelenco"/>
        <w:numPr>
          <w:ilvl w:val="0"/>
          <w:numId w:val="12"/>
        </w:numPr>
        <w:spacing w:after="0" w:line="240" w:lineRule="auto"/>
        <w:ind w:left="1134" w:hanging="425"/>
        <w:jc w:val="both"/>
      </w:pPr>
      <w:r>
        <w:rPr>
          <w:rFonts w:ascii="Arial" w:hAnsi="Arial" w:cs="Arial"/>
          <w:color w:val="000000"/>
          <w:kern w:val="0"/>
          <w:sz w:val="20"/>
          <w:szCs w:val="20"/>
        </w:rPr>
        <w:t>supervisione della rendicontazione e della documentazione a supporto delle stesse prodotte dai partner della Rete Accreditata e alla loro sintesi secondo le indicazioni fornite dall’Azienda ULSS 3 Serenissima e tenuto conto delle esigenze degli altri Enti/Reti familiari finanziatori dei costi non a carico del Servizio Sanitario Regionale;</w:t>
      </w:r>
    </w:p>
    <w:p w14:paraId="115FE565" w14:textId="77777777" w:rsidR="00CB088A" w:rsidRDefault="004F6F9F">
      <w:pPr>
        <w:pStyle w:val="Paragrafoelenco"/>
        <w:numPr>
          <w:ilvl w:val="0"/>
          <w:numId w:val="12"/>
        </w:numPr>
        <w:spacing w:after="0" w:line="240" w:lineRule="auto"/>
        <w:ind w:left="1134" w:hanging="425"/>
        <w:jc w:val="both"/>
      </w:pPr>
      <w:r>
        <w:rPr>
          <w:rFonts w:ascii="Arial" w:hAnsi="Arial" w:cs="Arial"/>
          <w:color w:val="000000"/>
          <w:kern w:val="0"/>
          <w:sz w:val="20"/>
          <w:szCs w:val="20"/>
        </w:rPr>
        <w:lastRenderedPageBreak/>
        <w:t>responsabilità del corretto trasferimento delle somme di pertinenza ai singoli partner, che sarà tenuto a documentare all’Azienda ULSS 3 Serenissima e, tramite quest’ultima, alla Regione del Veneto.</w:t>
      </w:r>
    </w:p>
    <w:p w14:paraId="26F00359" w14:textId="77777777" w:rsidR="00CB088A" w:rsidRDefault="00CB088A">
      <w:pPr>
        <w:pStyle w:val="Paragrafoelenco"/>
        <w:spacing w:after="0" w:line="240" w:lineRule="auto"/>
        <w:ind w:left="1451"/>
        <w:jc w:val="both"/>
        <w:rPr>
          <w:rFonts w:ascii="Arial" w:hAnsi="Arial" w:cs="Arial"/>
          <w:color w:val="000000"/>
          <w:kern w:val="0"/>
          <w:sz w:val="20"/>
          <w:szCs w:val="20"/>
        </w:rPr>
      </w:pPr>
    </w:p>
    <w:p w14:paraId="60BD34E3" w14:textId="77777777" w:rsidR="00CB088A" w:rsidRDefault="004F6F9F">
      <w:pPr>
        <w:pStyle w:val="Standard"/>
        <w:spacing w:after="0" w:line="240" w:lineRule="auto"/>
      </w:pPr>
      <w:r>
        <w:rPr>
          <w:rFonts w:ascii="Arial" w:hAnsi="Arial" w:cs="Arial"/>
          <w:b/>
          <w:bCs/>
          <w:kern w:val="0"/>
          <w:sz w:val="20"/>
          <w:szCs w:val="20"/>
        </w:rPr>
        <w:t>Art. 4 - Altri adempimenti del Capofila della Rete Accreditata</w:t>
      </w:r>
    </w:p>
    <w:p w14:paraId="55A2D436" w14:textId="77777777" w:rsidR="00CB088A" w:rsidRDefault="00CB088A">
      <w:pPr>
        <w:pStyle w:val="Standard"/>
        <w:spacing w:after="0" w:line="240" w:lineRule="auto"/>
        <w:rPr>
          <w:rFonts w:ascii="Arial" w:hAnsi="Arial" w:cs="Arial"/>
          <w:color w:val="000000"/>
          <w:kern w:val="0"/>
          <w:sz w:val="20"/>
          <w:szCs w:val="20"/>
        </w:rPr>
      </w:pPr>
    </w:p>
    <w:p w14:paraId="62B3FD19" w14:textId="77777777" w:rsidR="00CB088A" w:rsidRDefault="004F6F9F">
      <w:pPr>
        <w:pStyle w:val="Standard"/>
        <w:spacing w:after="0" w:line="240" w:lineRule="auto"/>
      </w:pPr>
      <w:r>
        <w:rPr>
          <w:rFonts w:ascii="Arial" w:hAnsi="Arial" w:cs="Arial"/>
          <w:color w:val="000000"/>
          <w:kern w:val="0"/>
          <w:sz w:val="20"/>
          <w:szCs w:val="20"/>
        </w:rPr>
        <w:t>Il soggetto Capofila deve impegnarsi a:</w:t>
      </w:r>
    </w:p>
    <w:p w14:paraId="2E018DFC"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raccogliere la documentazione tecnica - amministrativa - contabile dagli Enti aderenti alla Rete, fare una verifica del contenuto rapportandolo ai giustificativi di spesa, e produrre una nota spese complessiva mensile da intestare all'Azienda ULSS 3 Serenissima distinta per macro-voci dei costi sostenuti accompagnata da un dettaglio delle singole macro voci a cui sono collegati i documenti giustificativi della spesa quietanzati (trasmettendo il tutto tramite PEC), allegando la Dichiarazione di Veridicità e la Dichiarazione IVA detraibile/non detraibile utilizzando il modello allegato al presente Patto di Accreditamento(Convenzione);</w:t>
      </w:r>
    </w:p>
    <w:p w14:paraId="0CB0D797"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eseguire e far eseguire a tutti i soggetti operativi della Rete Accreditata le prestazioni e le attività, interventi e servizi previsti dal PEI approvato dall’ UVMD;</w:t>
      </w:r>
    </w:p>
    <w:p w14:paraId="774B6390"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rispettare e far rispettare a tutti i soggetti operativi della Rete Accreditata tutte le vigenti norme contrattuali, regolamentari, previdenziali, assicurative e di sicurezza dei luoghi di lavoro.</w:t>
      </w:r>
    </w:p>
    <w:p w14:paraId="223795DB"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Il rapporto tra gli Enti della Rete e il personale dipendente o prestatori d'opera intellettuale o di servizio o di collaboratori ad altro titolo è regolato dalle normative contrattuali, previdenziali, assicurative e fiscali vigenti in materia;</w:t>
      </w:r>
    </w:p>
    <w:p w14:paraId="497CC6DA"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applicare e far applicare a tutti i soggetti operativi della Rete, per coloro che ne sono tenuti alla relativa osservanza, il CCNL sottoscritto dalle OO.SS. maggiormente rappresentative;</w:t>
      </w:r>
    </w:p>
    <w:p w14:paraId="52E5804C"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assumere ogni responsabilità ed onere nei confronti del partner pubblico e di terzi nei casi di mancata adozione di quei provvedimenti utili alla salvaguardia delle persone e degli strumenti coinvolti nella gestione dei servizi ed interventi;</w:t>
      </w:r>
    </w:p>
    <w:p w14:paraId="4977BB0D"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comunicare immediatamente, in caso di danni arrecati a terzi durante l'esecuzione dei servizi, la notizia all'Azienda ULSS 3 Serenissima, fornendo i necessari dettagli;</w:t>
      </w:r>
    </w:p>
    <w:p w14:paraId="114FBA97"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comunicare con congruo anticipo eventuali sospensioni di funzioni o attività oggetto del presente accordo: il preavviso dev'essere tale da garantire continuità assistenziale e da evitare disagio all'utenza;</w:t>
      </w:r>
    </w:p>
    <w:p w14:paraId="3AB5F6AB"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assicurare che il personale sia specificatamente preparato, congruamente con le tipologie delle figure professionali presenti nei servizi e interventi gestiti dall'intera Rete;</w:t>
      </w:r>
    </w:p>
    <w:p w14:paraId="71C4C05B"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comunicare l'elenco del personale impiegato nelle attività, genericamente indicato nel Piano Economico Finanziario, completo di qualifica, livello titolo di studio curricula di ciascun Ente della Rete;</w:t>
      </w:r>
    </w:p>
    <w:p w14:paraId="241452C7"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produrre, su richiesta dell'Azienda ULSS 3 Serenissima, copia conforme della documentazione attestante l’assolvimento degli obblighi contributivi e previdenziali per i nominativi del personale indicato nell’elenco di cui al punto precedente, presente nel Piano Economico Finanziario conseguente il tavolo di co progettazione;</w:t>
      </w:r>
    </w:p>
    <w:p w14:paraId="3AB86F8A"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garantire la copertura assicurativa INAIL e responsabilità civile (RC), comprensiva della responsabilità civile verso terzi (RCT) e della responsabilità civile verso i dipendenti, con esclusivo riferimento a servizi e interventi oggetto del presente documento relativamente a tutti gli Enti della Rete di riferimento. L’Azienda ULSS 3 Serenissima deve essere considerata “terzo” a tutti gli effetti;</w:t>
      </w:r>
    </w:p>
    <w:p w14:paraId="509BD367"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effettuare le opportune verifiche e controlli prima di trasmettere i dati economico/contabile/ fiscale con PEC come da punto 1;</w:t>
      </w:r>
    </w:p>
    <w:p w14:paraId="050A0132"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identificare e comunicare l'identità del Referente amministrativo/contabile dei dati trasmessi all’Azienda ULSS 3 Serenissima;</w:t>
      </w:r>
    </w:p>
    <w:p w14:paraId="6BDC886B"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presentare rendicontazione puntuale delle presenze/assenze degli utenti, come parte integrante della documentazione trasmessa per le verifiche tecniche;</w:t>
      </w:r>
    </w:p>
    <w:p w14:paraId="066A65FD"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emettere note spese precisando: l’ambito d’intervento e il Distretto di riferimento che devono essere indicati nella nota spesa a cui si riferiscono (per facilitare il monitoraggio della spesa). La nota spesa mensile, che dovrà essere firmata dal legale rappresentante, dovrà essere distinta per macro-voci dei costi sostenuti, accompagnata da un dettaglio di ciascuna delle macro-voci supportato dagli specifici documenti giustificativi della spesa quietanzati. A tal fine verrà fornita una apposita griglia riepilogativa dei costi. Il tutto dovrà essere accompagnato dalla Dichiarazione di Veridicità allegata.</w:t>
      </w:r>
    </w:p>
    <w:p w14:paraId="3AD74ACA" w14:textId="77777777" w:rsidR="00CB088A" w:rsidRDefault="00CB088A">
      <w:pPr>
        <w:pStyle w:val="Standard"/>
        <w:spacing w:after="0" w:line="240" w:lineRule="auto"/>
        <w:jc w:val="both"/>
        <w:rPr>
          <w:rFonts w:ascii="Arial" w:hAnsi="Arial" w:cs="Arial"/>
          <w:color w:val="000000"/>
          <w:kern w:val="0"/>
          <w:sz w:val="20"/>
          <w:szCs w:val="20"/>
        </w:rPr>
      </w:pPr>
    </w:p>
    <w:p w14:paraId="705D03D7" w14:textId="77777777" w:rsidR="00CB088A" w:rsidRDefault="004F6F9F">
      <w:pPr>
        <w:pStyle w:val="Standard"/>
        <w:spacing w:after="0" w:line="240" w:lineRule="auto"/>
        <w:jc w:val="both"/>
      </w:pPr>
      <w:r>
        <w:rPr>
          <w:rFonts w:ascii="Arial" w:hAnsi="Arial" w:cs="Arial"/>
          <w:color w:val="000000"/>
          <w:kern w:val="0"/>
          <w:sz w:val="20"/>
          <w:szCs w:val="20"/>
        </w:rPr>
        <w:t>Albo/Elenco delle Reti Accreditate sarà approvato e pubblicato sul sito istituzionale dell'Azienda ULSS 3 Serenissima:</w:t>
      </w:r>
    </w:p>
    <w:p w14:paraId="3B6954DA"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avrà durata triennale;</w:t>
      </w:r>
    </w:p>
    <w:p w14:paraId="52E911E0"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avrà valore e potrà essere utilizzato solo ed esclusivamente in relazione all’Avviso pubblicato;</w:t>
      </w:r>
    </w:p>
    <w:p w14:paraId="525FA0AE" w14:textId="77777777" w:rsidR="00CB088A" w:rsidRDefault="004F6F9F">
      <w:pPr>
        <w:pStyle w:val="Standard"/>
        <w:numPr>
          <w:ilvl w:val="0"/>
          <w:numId w:val="37"/>
        </w:numPr>
        <w:spacing w:after="0" w:line="240" w:lineRule="auto"/>
        <w:jc w:val="both"/>
      </w:pPr>
      <w:r>
        <w:rPr>
          <w:rFonts w:ascii="Arial" w:hAnsi="Arial" w:cs="Arial"/>
          <w:color w:val="000000"/>
          <w:kern w:val="0"/>
          <w:sz w:val="20"/>
          <w:szCs w:val="20"/>
        </w:rPr>
        <w:lastRenderedPageBreak/>
        <w:t>verrà periodicamente aggiornato dall'Azienda ULSS 3 Serenissima in relazione all'approvazione da parte della Commissione di Valutazione di nuove istanze di accreditamento ed in relazione ad eventuali variazioni inerenti alle scelte di accreditamento che gli Enti già accreditati potranno effettuare, seguendo le regole indicate nell'Avviso durante il periodo di validità e durata dell’Albo/Rete.</w:t>
      </w:r>
    </w:p>
    <w:p w14:paraId="39A4190A" w14:textId="77777777" w:rsidR="00CB088A" w:rsidRDefault="004F6F9F">
      <w:pPr>
        <w:pStyle w:val="Standard"/>
        <w:spacing w:after="0" w:line="240" w:lineRule="auto"/>
        <w:jc w:val="both"/>
      </w:pPr>
      <w:r>
        <w:rPr>
          <w:rFonts w:ascii="Arial" w:hAnsi="Arial" w:cs="Arial"/>
          <w:color w:val="000000"/>
          <w:kern w:val="0"/>
          <w:sz w:val="20"/>
          <w:szCs w:val="20"/>
        </w:rPr>
        <w:t>Si precisa che l’avvenuto accreditamento NON comporta automaticamente la possibilità di erogare le prestazioni, ma unicamente l’iscrizione nell’elenco delle Reti Erogatrici Accreditate, solo ed esclusivamente in relazione all’Avviso, fra i quali il cittadino avente diritto ai servizi potrà effettuare la propria scelta.</w:t>
      </w:r>
    </w:p>
    <w:p w14:paraId="676168B3" w14:textId="77777777" w:rsidR="00CB088A" w:rsidRDefault="004F6F9F">
      <w:pPr>
        <w:pStyle w:val="Standard"/>
        <w:spacing w:after="0" w:line="240" w:lineRule="auto"/>
        <w:jc w:val="both"/>
      </w:pPr>
      <w:r>
        <w:rPr>
          <w:rFonts w:ascii="Arial" w:hAnsi="Arial" w:cs="Arial"/>
          <w:color w:val="000000"/>
          <w:kern w:val="0"/>
          <w:sz w:val="20"/>
          <w:szCs w:val="20"/>
        </w:rPr>
        <w:t>L’inserimento quindi nell’Elenco dei soggetti Accreditati, pubblicato sul sito aziendale, NON obbliga in alcun modo l’Azienda ULSS 3 Serenissima a procedere alla co progettazione con le Reti Accreditate né con i rispettivi proponenti dei progetti e non vincola l’Azienda ULSS 3 Serenissima a riconoscere alcuna remunerazione nel caso in cui non proceda alla co progettazione.</w:t>
      </w:r>
    </w:p>
    <w:p w14:paraId="1EFA9397" w14:textId="77777777" w:rsidR="00CB088A" w:rsidRDefault="00CB088A">
      <w:pPr>
        <w:pStyle w:val="Standard"/>
        <w:spacing w:after="0" w:line="240" w:lineRule="auto"/>
        <w:jc w:val="both"/>
        <w:rPr>
          <w:rFonts w:ascii="Arial" w:hAnsi="Arial" w:cs="Arial"/>
          <w:color w:val="000000"/>
          <w:kern w:val="0"/>
          <w:sz w:val="20"/>
          <w:szCs w:val="20"/>
        </w:rPr>
      </w:pPr>
    </w:p>
    <w:p w14:paraId="0DFCC54D" w14:textId="77777777" w:rsidR="00CB088A" w:rsidRDefault="004F6F9F">
      <w:pPr>
        <w:pStyle w:val="Standard"/>
        <w:spacing w:after="0" w:line="240" w:lineRule="auto"/>
        <w:jc w:val="both"/>
      </w:pPr>
      <w:r>
        <w:rPr>
          <w:rFonts w:ascii="Arial" w:hAnsi="Arial" w:cs="Arial"/>
          <w:b/>
          <w:bCs/>
          <w:color w:val="000000"/>
          <w:kern w:val="0"/>
          <w:sz w:val="20"/>
          <w:szCs w:val="20"/>
        </w:rPr>
        <w:t>Art. 5 – Coperture assicurative, responsabilità civile, tutela INAIL dei volontari e manleva dell'Azienda ULSS 3 Serenissima</w:t>
      </w:r>
      <w:r>
        <w:rPr>
          <w:rFonts w:ascii="Arial" w:hAnsi="Arial" w:cs="Arial"/>
          <w:color w:val="000000"/>
          <w:kern w:val="0"/>
          <w:sz w:val="20"/>
          <w:szCs w:val="20"/>
        </w:rPr>
        <w:t>.</w:t>
      </w:r>
    </w:p>
    <w:p w14:paraId="3529CC5A" w14:textId="77777777" w:rsidR="00CB088A" w:rsidRDefault="00CB088A">
      <w:pPr>
        <w:pStyle w:val="Standard"/>
        <w:spacing w:after="0" w:line="240" w:lineRule="auto"/>
        <w:rPr>
          <w:rFonts w:ascii="Arial" w:hAnsi="Arial" w:cs="Arial"/>
          <w:color w:val="000000"/>
          <w:kern w:val="0"/>
          <w:sz w:val="20"/>
          <w:szCs w:val="20"/>
        </w:rPr>
      </w:pPr>
    </w:p>
    <w:p w14:paraId="1F916713" w14:textId="77777777" w:rsidR="00CB088A" w:rsidRDefault="00CB088A">
      <w:pPr>
        <w:pStyle w:val="Standard"/>
        <w:spacing w:after="0" w:line="240" w:lineRule="auto"/>
        <w:jc w:val="both"/>
        <w:rPr>
          <w:rFonts w:ascii="Arial" w:hAnsi="Arial" w:cs="Arial"/>
          <w:color w:val="000000"/>
          <w:kern w:val="0"/>
          <w:sz w:val="20"/>
          <w:szCs w:val="20"/>
        </w:rPr>
      </w:pPr>
    </w:p>
    <w:p w14:paraId="282BF73B" w14:textId="77777777" w:rsidR="00CB088A" w:rsidRDefault="004F6F9F">
      <w:pPr>
        <w:pStyle w:val="Standard"/>
        <w:spacing w:after="0" w:line="240" w:lineRule="auto"/>
        <w:jc w:val="both"/>
        <w:rPr>
          <w:rFonts w:ascii="Arial" w:hAnsi="Arial" w:cs="Arial"/>
          <w:kern w:val="0"/>
          <w:sz w:val="20"/>
          <w:szCs w:val="20"/>
        </w:rPr>
      </w:pPr>
      <w:r>
        <w:rPr>
          <w:rFonts w:ascii="Arial" w:hAnsi="Arial" w:cs="Arial"/>
          <w:kern w:val="0"/>
          <w:sz w:val="20"/>
          <w:szCs w:val="20"/>
        </w:rPr>
        <w:t>5.1 Responsabilità civile verso terzi</w:t>
      </w:r>
    </w:p>
    <w:p w14:paraId="39B8562B" w14:textId="77777777" w:rsidR="00CB088A" w:rsidRDefault="00CB088A">
      <w:pPr>
        <w:pStyle w:val="Standard"/>
        <w:spacing w:after="0" w:line="240" w:lineRule="auto"/>
        <w:jc w:val="both"/>
        <w:rPr>
          <w:rFonts w:ascii="Arial" w:hAnsi="Arial" w:cs="Arial"/>
          <w:color w:val="000000"/>
          <w:kern w:val="0"/>
          <w:sz w:val="20"/>
          <w:szCs w:val="20"/>
        </w:rPr>
      </w:pPr>
    </w:p>
    <w:p w14:paraId="6FCE9140" w14:textId="77777777" w:rsidR="00CB088A" w:rsidRDefault="004F6F9F">
      <w:pPr>
        <w:pStyle w:val="Standard"/>
        <w:spacing w:after="0" w:line="240" w:lineRule="auto"/>
        <w:jc w:val="both"/>
      </w:pPr>
      <w:r>
        <w:rPr>
          <w:rFonts w:ascii="Arial" w:hAnsi="Arial" w:cs="Arial"/>
          <w:color w:val="000000"/>
          <w:kern w:val="0"/>
          <w:sz w:val="20"/>
          <w:szCs w:val="20"/>
        </w:rPr>
        <w:t>Il soggetto capofila, anche in nome e per conto degli Enti Partner della Rete Accreditata, garantisce che ciascun soggetto partecipante mantenga per tutta la durata del presente patto una polizza assicurativa per Responsabilità Civile verso Terzi (RCT) con massimali idonei a coprire i danni a persone e cose cagionati a terzi - inclusi gli utenti dei servizi accreditati - in conseguenza delle attività svolte nel quadro del presente accreditamento.</w:t>
      </w:r>
    </w:p>
    <w:p w14:paraId="62A73816" w14:textId="77777777" w:rsidR="00CB088A" w:rsidRDefault="00CB088A">
      <w:pPr>
        <w:pStyle w:val="Standard"/>
        <w:spacing w:after="0" w:line="240" w:lineRule="auto"/>
        <w:jc w:val="both"/>
        <w:rPr>
          <w:rFonts w:ascii="Arial" w:hAnsi="Arial" w:cs="Arial"/>
          <w:color w:val="000000"/>
          <w:kern w:val="0"/>
          <w:sz w:val="20"/>
          <w:szCs w:val="20"/>
        </w:rPr>
      </w:pPr>
    </w:p>
    <w:p w14:paraId="441F9D4D" w14:textId="77777777" w:rsidR="00CB088A" w:rsidRDefault="004F6F9F">
      <w:pPr>
        <w:pStyle w:val="Standard"/>
        <w:spacing w:after="0" w:line="240" w:lineRule="auto"/>
        <w:jc w:val="both"/>
        <w:rPr>
          <w:rFonts w:ascii="Arial" w:hAnsi="Arial" w:cs="Arial"/>
          <w:kern w:val="0"/>
          <w:sz w:val="20"/>
          <w:szCs w:val="20"/>
        </w:rPr>
      </w:pPr>
      <w:r>
        <w:rPr>
          <w:rFonts w:ascii="Arial" w:hAnsi="Arial" w:cs="Arial"/>
          <w:kern w:val="0"/>
          <w:sz w:val="20"/>
          <w:szCs w:val="20"/>
        </w:rPr>
        <w:t>5.2 Responsabilità civile verso i prestatori d'opera</w:t>
      </w:r>
    </w:p>
    <w:p w14:paraId="0BE26FBD" w14:textId="77777777" w:rsidR="00CB088A" w:rsidRDefault="00CB088A">
      <w:pPr>
        <w:pStyle w:val="Standard"/>
        <w:spacing w:after="0" w:line="240" w:lineRule="auto"/>
        <w:jc w:val="both"/>
        <w:rPr>
          <w:rFonts w:ascii="Arial" w:hAnsi="Arial" w:cs="Arial"/>
          <w:color w:val="000000"/>
          <w:kern w:val="0"/>
          <w:sz w:val="20"/>
          <w:szCs w:val="20"/>
        </w:rPr>
      </w:pPr>
    </w:p>
    <w:p w14:paraId="08E55432" w14:textId="77777777" w:rsidR="00CB088A" w:rsidRDefault="004F6F9F">
      <w:pPr>
        <w:pStyle w:val="Standard"/>
        <w:spacing w:after="0" w:line="240" w:lineRule="auto"/>
        <w:jc w:val="both"/>
      </w:pPr>
      <w:r>
        <w:rPr>
          <w:rFonts w:ascii="Arial" w:hAnsi="Arial" w:cs="Arial"/>
          <w:color w:val="000000"/>
          <w:kern w:val="0"/>
          <w:sz w:val="20"/>
          <w:szCs w:val="20"/>
        </w:rPr>
        <w:t>Il soggetto capofila, anche in nome per conto degli Enti Partner della Rete Accreditata, garantisce che ciascun soggetto partecipante mantenga per tutta la durata del presente Patto una polizza RCO con massimali idonei alla copertura dei danni occorsi a dipendenti, collaboratori e prestatori d'opera nell'esercizio delle attività oggetto di accreditamento.</w:t>
      </w:r>
    </w:p>
    <w:p w14:paraId="60DBADEC" w14:textId="77777777" w:rsidR="00CB088A" w:rsidRDefault="00CB088A">
      <w:pPr>
        <w:pStyle w:val="Standard"/>
        <w:spacing w:after="0" w:line="240" w:lineRule="auto"/>
        <w:jc w:val="both"/>
        <w:rPr>
          <w:rFonts w:ascii="Arial" w:hAnsi="Arial" w:cs="Arial"/>
          <w:color w:val="000000"/>
          <w:kern w:val="0"/>
          <w:sz w:val="20"/>
          <w:szCs w:val="20"/>
        </w:rPr>
      </w:pPr>
    </w:p>
    <w:p w14:paraId="66AC1392" w14:textId="77777777" w:rsidR="00CB088A" w:rsidRDefault="004F6F9F">
      <w:pPr>
        <w:pStyle w:val="Standard"/>
        <w:spacing w:after="0" w:line="240" w:lineRule="auto"/>
        <w:jc w:val="both"/>
        <w:rPr>
          <w:rFonts w:ascii="Arial" w:hAnsi="Arial" w:cs="Arial"/>
          <w:kern w:val="0"/>
          <w:sz w:val="20"/>
          <w:szCs w:val="20"/>
        </w:rPr>
      </w:pPr>
      <w:r>
        <w:rPr>
          <w:rFonts w:ascii="Arial" w:hAnsi="Arial" w:cs="Arial"/>
          <w:kern w:val="0"/>
          <w:sz w:val="20"/>
          <w:szCs w:val="20"/>
        </w:rPr>
        <w:t>5.3 Tutela assicurativa e previdenziale dei volontari</w:t>
      </w:r>
    </w:p>
    <w:p w14:paraId="7277A3E6" w14:textId="77777777" w:rsidR="00CB088A" w:rsidRDefault="00CB088A">
      <w:pPr>
        <w:pStyle w:val="Standard"/>
        <w:spacing w:after="0" w:line="240" w:lineRule="auto"/>
        <w:jc w:val="both"/>
        <w:rPr>
          <w:rFonts w:ascii="Arial" w:hAnsi="Arial" w:cs="Arial"/>
          <w:color w:val="000000"/>
          <w:kern w:val="0"/>
          <w:sz w:val="20"/>
          <w:szCs w:val="20"/>
        </w:rPr>
      </w:pPr>
    </w:p>
    <w:p w14:paraId="72D7A2EA" w14:textId="77777777" w:rsidR="00CB088A" w:rsidRDefault="004F6F9F">
      <w:pPr>
        <w:pStyle w:val="Standard"/>
        <w:spacing w:after="0" w:line="240" w:lineRule="auto"/>
        <w:jc w:val="both"/>
      </w:pPr>
      <w:r>
        <w:rPr>
          <w:rFonts w:ascii="Arial" w:hAnsi="Arial" w:cs="Arial"/>
          <w:color w:val="000000"/>
          <w:kern w:val="0"/>
          <w:sz w:val="20"/>
          <w:szCs w:val="20"/>
        </w:rPr>
        <w:t>Ciascun Ente della Rete che impiega volontari nello svolgimento delle attività accreditate è tenuto, in via alternativa o cumulativa a seconda degli obblighi di legge applicabili:</w:t>
      </w:r>
    </w:p>
    <w:p w14:paraId="5591EEA8" w14:textId="77777777" w:rsidR="00CB088A" w:rsidRDefault="00CB088A">
      <w:pPr>
        <w:pStyle w:val="Standard"/>
        <w:spacing w:after="0" w:line="240" w:lineRule="auto"/>
        <w:jc w:val="both"/>
        <w:rPr>
          <w:rFonts w:ascii="Arial" w:hAnsi="Arial" w:cs="Arial"/>
          <w:color w:val="000000"/>
          <w:kern w:val="0"/>
          <w:sz w:val="20"/>
          <w:szCs w:val="20"/>
        </w:rPr>
      </w:pPr>
    </w:p>
    <w:p w14:paraId="5A7D826A" w14:textId="77777777" w:rsidR="00CB088A" w:rsidRDefault="004F6F9F">
      <w:pPr>
        <w:pStyle w:val="Paragrafoelenco"/>
        <w:numPr>
          <w:ilvl w:val="0"/>
          <w:numId w:val="44"/>
        </w:numPr>
        <w:spacing w:after="0" w:line="240" w:lineRule="auto"/>
        <w:jc w:val="both"/>
      </w:pPr>
      <w:r>
        <w:rPr>
          <w:rFonts w:ascii="Arial" w:hAnsi="Arial" w:cs="Arial"/>
          <w:color w:val="000000"/>
          <w:kern w:val="0"/>
          <w:sz w:val="20"/>
          <w:szCs w:val="20"/>
        </w:rPr>
        <w:t>assolvere gli obblighi di assicurazione presso l'INAIL ai sensi del decreto legislativo n. 81/2008 e delle disposizioni speciali applicabili, versando i relativi premi e adempiendo a tutti gli obblighi comunicativi dichiarativi connessi;</w:t>
      </w:r>
    </w:p>
    <w:p w14:paraId="1C00FF1E" w14:textId="77777777" w:rsidR="00CB088A" w:rsidRDefault="00CB088A">
      <w:pPr>
        <w:pStyle w:val="Standard"/>
        <w:spacing w:after="0" w:line="240" w:lineRule="auto"/>
        <w:jc w:val="both"/>
        <w:rPr>
          <w:rFonts w:ascii="Arial" w:hAnsi="Arial" w:cs="Arial"/>
          <w:color w:val="000000"/>
          <w:kern w:val="0"/>
          <w:sz w:val="20"/>
          <w:szCs w:val="20"/>
        </w:rPr>
      </w:pPr>
    </w:p>
    <w:p w14:paraId="6D47D6DF" w14:textId="77777777" w:rsidR="00CB088A" w:rsidRDefault="004F6F9F">
      <w:pPr>
        <w:pStyle w:val="Paragrafoelenco"/>
        <w:numPr>
          <w:ilvl w:val="0"/>
          <w:numId w:val="30"/>
        </w:numPr>
        <w:spacing w:after="0" w:line="240" w:lineRule="auto"/>
        <w:jc w:val="both"/>
      </w:pPr>
      <w:r>
        <w:rPr>
          <w:rFonts w:ascii="Arial" w:hAnsi="Arial" w:cs="Arial"/>
          <w:color w:val="000000"/>
          <w:kern w:val="0"/>
          <w:sz w:val="20"/>
          <w:szCs w:val="20"/>
        </w:rPr>
        <w:t xml:space="preserve">a mantenere una </w:t>
      </w:r>
      <w:r>
        <w:rPr>
          <w:rFonts w:ascii="Arial" w:hAnsi="Arial" w:cs="Arial"/>
          <w:b/>
          <w:bCs/>
          <w:color w:val="000000"/>
          <w:kern w:val="0"/>
          <w:sz w:val="20"/>
          <w:szCs w:val="20"/>
        </w:rPr>
        <w:t>polizza assicurativa specifica</w:t>
      </w:r>
      <w:r>
        <w:rPr>
          <w:rFonts w:ascii="Arial" w:hAnsi="Arial" w:cs="Arial"/>
          <w:color w:val="000000"/>
          <w:kern w:val="0"/>
          <w:sz w:val="20"/>
          <w:szCs w:val="20"/>
        </w:rPr>
        <w:t xml:space="preserve"> </w:t>
      </w:r>
      <w:r>
        <w:rPr>
          <w:rFonts w:ascii="Arial" w:hAnsi="Arial" w:cs="Arial"/>
          <w:b/>
          <w:bCs/>
          <w:color w:val="000000"/>
          <w:kern w:val="0"/>
          <w:sz w:val="20"/>
          <w:szCs w:val="20"/>
        </w:rPr>
        <w:t>per i volontari</w:t>
      </w:r>
      <w:r>
        <w:rPr>
          <w:rFonts w:ascii="Arial" w:hAnsi="Arial" w:cs="Arial"/>
          <w:color w:val="000000"/>
          <w:kern w:val="0"/>
          <w:sz w:val="20"/>
          <w:szCs w:val="20"/>
        </w:rPr>
        <w:t xml:space="preserve"> ai sensi dell'articolo 18 del decreto legislativo numero 117/2017 (Codice del Terzo Settore) che copra i rischi di infortunio, malattia e responsabilità civile derivanti dall'attività prestata, con massimali adeguati alla natura e alla frequenza delle attività svolte.</w:t>
      </w:r>
    </w:p>
    <w:p w14:paraId="780B12F5" w14:textId="77777777" w:rsidR="00CB088A" w:rsidRDefault="00CB088A">
      <w:pPr>
        <w:pStyle w:val="Standard"/>
        <w:spacing w:after="0" w:line="240" w:lineRule="auto"/>
        <w:ind w:left="360"/>
        <w:jc w:val="both"/>
        <w:rPr>
          <w:rFonts w:ascii="Arial" w:hAnsi="Arial" w:cs="Arial"/>
          <w:color w:val="000000"/>
          <w:kern w:val="0"/>
          <w:sz w:val="20"/>
          <w:szCs w:val="20"/>
        </w:rPr>
      </w:pPr>
    </w:p>
    <w:p w14:paraId="5BE33B36" w14:textId="77777777" w:rsidR="00CB088A" w:rsidRDefault="004F6F9F">
      <w:pPr>
        <w:pStyle w:val="Standard"/>
        <w:spacing w:after="0" w:line="240" w:lineRule="auto"/>
        <w:jc w:val="both"/>
      </w:pPr>
      <w:r>
        <w:rPr>
          <w:rFonts w:ascii="Arial" w:hAnsi="Arial" w:cs="Arial"/>
          <w:color w:val="000000"/>
          <w:kern w:val="0"/>
          <w:sz w:val="20"/>
          <w:szCs w:val="20"/>
        </w:rPr>
        <w:t>Il soggetto capofila è responsabile del monitoraggio del rispetto di tali obblighi da parte di tutti gli Enti Partner della Rete nel rispondere nei confronti dell'Azienda ULSS 3 Serenissima.</w:t>
      </w:r>
    </w:p>
    <w:p w14:paraId="37636A59" w14:textId="77777777" w:rsidR="00CB088A" w:rsidRDefault="00CB088A">
      <w:pPr>
        <w:pStyle w:val="Standard"/>
        <w:spacing w:after="0" w:line="240" w:lineRule="auto"/>
        <w:jc w:val="both"/>
        <w:rPr>
          <w:rFonts w:ascii="Arial" w:hAnsi="Arial" w:cs="Arial"/>
          <w:color w:val="000000"/>
          <w:kern w:val="0"/>
          <w:sz w:val="20"/>
          <w:szCs w:val="20"/>
        </w:rPr>
      </w:pPr>
    </w:p>
    <w:p w14:paraId="7BF3A91A" w14:textId="77777777" w:rsidR="00CB088A" w:rsidRDefault="004F6F9F">
      <w:pPr>
        <w:pStyle w:val="Standard"/>
        <w:spacing w:after="0" w:line="240" w:lineRule="auto"/>
        <w:jc w:val="both"/>
      </w:pPr>
      <w:r>
        <w:rPr>
          <w:rFonts w:ascii="Arial" w:hAnsi="Arial" w:cs="Arial"/>
          <w:kern w:val="0"/>
          <w:sz w:val="20"/>
          <w:szCs w:val="20"/>
        </w:rPr>
        <w:t>5.4 Obblighi di documentazione e comunicazione</w:t>
      </w:r>
    </w:p>
    <w:p w14:paraId="4DAB434E" w14:textId="77777777" w:rsidR="00CB088A" w:rsidRDefault="00CB088A">
      <w:pPr>
        <w:pStyle w:val="Standard"/>
        <w:spacing w:after="0" w:line="240" w:lineRule="auto"/>
        <w:jc w:val="both"/>
        <w:rPr>
          <w:rFonts w:ascii="Arial" w:hAnsi="Arial" w:cs="Arial"/>
          <w:color w:val="000000"/>
          <w:kern w:val="0"/>
          <w:sz w:val="20"/>
          <w:szCs w:val="20"/>
        </w:rPr>
      </w:pPr>
    </w:p>
    <w:p w14:paraId="3E41E0BA" w14:textId="77777777" w:rsidR="00CB088A" w:rsidRDefault="004F6F9F">
      <w:pPr>
        <w:pStyle w:val="Standard"/>
        <w:spacing w:after="0" w:line="240" w:lineRule="auto"/>
        <w:jc w:val="both"/>
      </w:pPr>
      <w:r>
        <w:rPr>
          <w:rFonts w:ascii="Arial" w:hAnsi="Arial" w:cs="Arial"/>
          <w:color w:val="000000"/>
          <w:kern w:val="0"/>
          <w:sz w:val="20"/>
          <w:szCs w:val="20"/>
        </w:rPr>
        <w:t>Il soggetto capofila è tenuto a:</w:t>
      </w:r>
    </w:p>
    <w:p w14:paraId="00570DCD" w14:textId="77777777" w:rsidR="00CB088A" w:rsidRDefault="004F6F9F">
      <w:pPr>
        <w:pStyle w:val="Standard"/>
        <w:numPr>
          <w:ilvl w:val="0"/>
          <w:numId w:val="37"/>
        </w:numPr>
        <w:spacing w:after="0" w:line="240" w:lineRule="auto"/>
        <w:jc w:val="both"/>
      </w:pPr>
      <w:r>
        <w:rPr>
          <w:rFonts w:ascii="Arial" w:hAnsi="Arial" w:cs="Arial"/>
          <w:color w:val="000000"/>
          <w:kern w:val="0"/>
          <w:sz w:val="20"/>
          <w:szCs w:val="20"/>
        </w:rPr>
        <w:t xml:space="preserve">consegnare all'Azienda ULSS 3 Serenissima entro </w:t>
      </w:r>
      <w:r>
        <w:rPr>
          <w:rFonts w:ascii="Arial" w:hAnsi="Arial" w:cs="Arial"/>
          <w:b/>
          <w:bCs/>
          <w:color w:val="000000"/>
          <w:kern w:val="0"/>
          <w:sz w:val="20"/>
          <w:szCs w:val="20"/>
        </w:rPr>
        <w:t>30 giorni</w:t>
      </w:r>
      <w:r>
        <w:rPr>
          <w:rFonts w:ascii="Arial" w:hAnsi="Arial" w:cs="Arial"/>
          <w:color w:val="000000"/>
          <w:kern w:val="0"/>
          <w:sz w:val="20"/>
          <w:szCs w:val="20"/>
        </w:rPr>
        <w:t xml:space="preserve"> dalla sottoscrizione del presente Patto e, successivamente, entro </w:t>
      </w:r>
      <w:r>
        <w:rPr>
          <w:rFonts w:ascii="Arial" w:hAnsi="Arial" w:cs="Arial"/>
          <w:b/>
          <w:bCs/>
          <w:color w:val="000000"/>
          <w:kern w:val="0"/>
          <w:sz w:val="20"/>
          <w:szCs w:val="20"/>
        </w:rPr>
        <w:t>15 giorni</w:t>
      </w:r>
      <w:r>
        <w:rPr>
          <w:rFonts w:ascii="Arial" w:hAnsi="Arial" w:cs="Arial"/>
          <w:color w:val="000000"/>
          <w:kern w:val="0"/>
          <w:sz w:val="20"/>
          <w:szCs w:val="20"/>
        </w:rPr>
        <w:t xml:space="preserve"> dal rinnovo di ciascuna polizza, copia delle attestazioni assicurative di tutti gli Enti Partner della Rete corredate di quietanza di pagamento del premio;</w:t>
      </w:r>
    </w:p>
    <w:p w14:paraId="26B916DD"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comunicare tempestivamente all'Azienda ULSS 3 Serenissima qualsiasi evento che comporti la riduzione dei massimali, la sospensione o la cessazione delle coperture assicurative, attivando immediatamente le misure necessarie al ripristino;</w:t>
      </w:r>
    </w:p>
    <w:p w14:paraId="25AEE844"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trasmettere su richiesta dell'Azienda ULSS 3 Serenissima la documentazione comprovante il rispetto degli obblighi INAIL o assicurativi nei confronti dei volontari impiegati.</w:t>
      </w:r>
    </w:p>
    <w:p w14:paraId="4211419C" w14:textId="77777777" w:rsidR="00CB088A" w:rsidRDefault="00CB088A">
      <w:pPr>
        <w:pStyle w:val="Standard"/>
        <w:spacing w:after="0" w:line="240" w:lineRule="auto"/>
        <w:jc w:val="both"/>
        <w:rPr>
          <w:rFonts w:ascii="Arial" w:hAnsi="Arial" w:cs="Arial"/>
          <w:color w:val="000000"/>
          <w:kern w:val="0"/>
          <w:sz w:val="20"/>
          <w:szCs w:val="20"/>
        </w:rPr>
      </w:pPr>
    </w:p>
    <w:p w14:paraId="2B0ECD66" w14:textId="77777777" w:rsidR="00CB088A" w:rsidRDefault="004F6F9F">
      <w:pPr>
        <w:pStyle w:val="Paragrafoelenco"/>
        <w:numPr>
          <w:ilvl w:val="1"/>
          <w:numId w:val="45"/>
        </w:numPr>
        <w:jc w:val="both"/>
      </w:pPr>
      <w:r>
        <w:rPr>
          <w:rFonts w:ascii="Arial" w:hAnsi="Arial" w:cs="Arial"/>
          <w:kern w:val="0"/>
          <w:sz w:val="20"/>
          <w:szCs w:val="20"/>
        </w:rPr>
        <w:t xml:space="preserve">Manleva e indennizzo a favore dell'Azienda </w:t>
      </w:r>
      <w:r>
        <w:rPr>
          <w:rFonts w:ascii="Arial" w:hAnsi="Arial" w:cs="Arial"/>
          <w:color w:val="000000"/>
          <w:kern w:val="0"/>
          <w:sz w:val="20"/>
          <w:szCs w:val="20"/>
        </w:rPr>
        <w:t>ULSS 3 Serenissima</w:t>
      </w:r>
    </w:p>
    <w:p w14:paraId="71EA7FB8" w14:textId="77777777" w:rsidR="00CB088A" w:rsidRDefault="00CB088A">
      <w:pPr>
        <w:pStyle w:val="Standard"/>
        <w:spacing w:after="0" w:line="240" w:lineRule="auto"/>
        <w:jc w:val="both"/>
        <w:rPr>
          <w:rFonts w:ascii="Arial" w:hAnsi="Arial" w:cs="Arial"/>
          <w:kern w:val="0"/>
          <w:sz w:val="20"/>
          <w:szCs w:val="20"/>
        </w:rPr>
      </w:pPr>
    </w:p>
    <w:p w14:paraId="4C32A27D" w14:textId="77777777" w:rsidR="00CB088A" w:rsidRDefault="004F6F9F">
      <w:pPr>
        <w:pStyle w:val="Standard"/>
        <w:spacing w:after="0" w:line="240" w:lineRule="auto"/>
        <w:jc w:val="both"/>
      </w:pPr>
      <w:r>
        <w:rPr>
          <w:rFonts w:ascii="Arial" w:hAnsi="Arial" w:cs="Arial"/>
          <w:color w:val="000000"/>
          <w:kern w:val="0"/>
          <w:sz w:val="20"/>
          <w:szCs w:val="20"/>
        </w:rPr>
        <w:t xml:space="preserve">Il soggetto capofila garantisce, attraverso la compilazione della dichiarazione di responsabilità e manleva, utilizzando esclusivamente l’allegato 6, </w:t>
      </w:r>
      <w:r>
        <w:rPr>
          <w:rFonts w:ascii="Arial" w:hAnsi="Arial" w:cs="Arial"/>
          <w:b/>
          <w:bCs/>
          <w:color w:val="000000"/>
          <w:kern w:val="0"/>
          <w:sz w:val="20"/>
          <w:szCs w:val="20"/>
        </w:rPr>
        <w:t>indennità e</w:t>
      </w:r>
      <w:r>
        <w:rPr>
          <w:rFonts w:ascii="Arial" w:hAnsi="Arial" w:cs="Arial"/>
          <w:color w:val="000000"/>
          <w:kern w:val="0"/>
          <w:sz w:val="20"/>
          <w:szCs w:val="20"/>
        </w:rPr>
        <w:t xml:space="preserve"> </w:t>
      </w:r>
      <w:r>
        <w:rPr>
          <w:rFonts w:ascii="Arial" w:hAnsi="Arial" w:cs="Arial"/>
          <w:b/>
          <w:bCs/>
          <w:color w:val="000000"/>
          <w:kern w:val="0"/>
          <w:sz w:val="20"/>
          <w:szCs w:val="20"/>
        </w:rPr>
        <w:t xml:space="preserve"> manleva</w:t>
      </w:r>
      <w:r>
        <w:rPr>
          <w:rFonts w:ascii="Arial" w:hAnsi="Arial" w:cs="Arial"/>
          <w:color w:val="000000"/>
          <w:kern w:val="0"/>
          <w:sz w:val="20"/>
          <w:szCs w:val="20"/>
        </w:rPr>
        <w:t xml:space="preserve"> dell’ Azienda ULSS 3 Serenissima nonché dei suoi organi, dipendenti e collaboratori - da qualsiasi pretesa, azione, richiesta risarcitoria, o procedimento, anche giudiziale, promosso da terzi, da utenti, da dipendenti, collaboratori o volontari degli Enti Partner della Rete in conseguenza di fatti, atti o omissioni riconducibili all'esecuzione delle attività oggetto del presente Patto.</w:t>
      </w:r>
    </w:p>
    <w:p w14:paraId="4D907DEF" w14:textId="77777777" w:rsidR="00CB088A" w:rsidRDefault="00CB088A">
      <w:pPr>
        <w:pStyle w:val="Standard"/>
        <w:spacing w:after="0" w:line="240" w:lineRule="auto"/>
        <w:jc w:val="both"/>
        <w:rPr>
          <w:rFonts w:ascii="Arial" w:hAnsi="Arial" w:cs="Arial"/>
          <w:color w:val="000000"/>
          <w:kern w:val="0"/>
          <w:sz w:val="20"/>
          <w:szCs w:val="20"/>
        </w:rPr>
      </w:pPr>
    </w:p>
    <w:p w14:paraId="3B3C2293" w14:textId="77777777" w:rsidR="00CB088A" w:rsidRDefault="004F6F9F">
      <w:pPr>
        <w:pStyle w:val="Standard"/>
        <w:spacing w:after="0" w:line="240" w:lineRule="auto"/>
        <w:jc w:val="both"/>
      </w:pPr>
      <w:r>
        <w:rPr>
          <w:rFonts w:ascii="Arial" w:hAnsi="Arial" w:cs="Arial"/>
          <w:color w:val="000000"/>
          <w:kern w:val="0"/>
          <w:sz w:val="20"/>
          <w:szCs w:val="20"/>
        </w:rPr>
        <w:t>La manleva opera anche nell'ipotesi in cui l'Azienda ULSS 3 Serenissima venga chiamata in causa in via solidale o sussidiaria e copre le spese legali, i costi di difesa e gli eventuali importi risarcitori riconosciuti in sede giudiziale o stragiudiziale, fatto salvo il diritto di rivalsa.</w:t>
      </w:r>
    </w:p>
    <w:p w14:paraId="0D0738B2" w14:textId="77777777" w:rsidR="00CB088A" w:rsidRDefault="00CB088A">
      <w:pPr>
        <w:pStyle w:val="Standard"/>
        <w:spacing w:after="0" w:line="240" w:lineRule="auto"/>
        <w:jc w:val="both"/>
        <w:rPr>
          <w:rFonts w:ascii="Arial" w:hAnsi="Arial" w:cs="Arial"/>
          <w:color w:val="000000"/>
          <w:kern w:val="0"/>
          <w:sz w:val="20"/>
          <w:szCs w:val="20"/>
        </w:rPr>
      </w:pPr>
    </w:p>
    <w:p w14:paraId="6916CF97" w14:textId="77777777" w:rsidR="00CB088A" w:rsidRDefault="004F6F9F">
      <w:pPr>
        <w:pStyle w:val="Standard"/>
        <w:spacing w:after="0" w:line="240" w:lineRule="auto"/>
        <w:jc w:val="both"/>
      </w:pPr>
      <w:r>
        <w:rPr>
          <w:rFonts w:ascii="Arial" w:hAnsi="Arial" w:cs="Arial"/>
          <w:color w:val="000000"/>
          <w:kern w:val="0"/>
          <w:sz w:val="20"/>
          <w:szCs w:val="20"/>
        </w:rPr>
        <w:t>La Dichiarazione di responsabilità e manleva deve essere compilata a cura di ciascun Ente e partner della Rete compreso il capofila.</w:t>
      </w:r>
    </w:p>
    <w:p w14:paraId="2B26C646" w14:textId="77777777" w:rsidR="00CB088A" w:rsidRDefault="00CB088A">
      <w:pPr>
        <w:pStyle w:val="Standard"/>
        <w:spacing w:after="0" w:line="240" w:lineRule="auto"/>
        <w:jc w:val="both"/>
        <w:rPr>
          <w:rFonts w:ascii="Arial" w:hAnsi="Arial" w:cs="Arial"/>
          <w:color w:val="000000"/>
          <w:kern w:val="0"/>
          <w:sz w:val="20"/>
          <w:szCs w:val="20"/>
        </w:rPr>
      </w:pPr>
    </w:p>
    <w:p w14:paraId="09912CEC" w14:textId="77777777" w:rsidR="00CB088A" w:rsidRDefault="004F6F9F">
      <w:pPr>
        <w:pStyle w:val="Standard"/>
        <w:spacing w:after="0" w:line="240" w:lineRule="auto"/>
        <w:jc w:val="both"/>
      </w:pPr>
      <w:r>
        <w:rPr>
          <w:rFonts w:ascii="Arial" w:hAnsi="Arial" w:cs="Arial"/>
          <w:color w:val="000000"/>
          <w:kern w:val="0"/>
          <w:sz w:val="20"/>
          <w:szCs w:val="20"/>
        </w:rPr>
        <w:t>La Dichiarazione di responsabilità e manleva deve inoltre essere compilata e trasmessa all’Azienda ULSS 3 Serenissima con PEC da ogni Ente Partner che con il tempo venisse aggiunto alla Rete.</w:t>
      </w:r>
    </w:p>
    <w:p w14:paraId="217503C5" w14:textId="77777777" w:rsidR="00CB088A" w:rsidRDefault="00CB088A">
      <w:pPr>
        <w:pStyle w:val="Standard"/>
        <w:spacing w:after="0" w:line="240" w:lineRule="auto"/>
        <w:jc w:val="both"/>
        <w:rPr>
          <w:rFonts w:ascii="Arial" w:hAnsi="Arial" w:cs="Arial"/>
          <w:color w:val="000000"/>
          <w:kern w:val="0"/>
          <w:sz w:val="20"/>
          <w:szCs w:val="20"/>
        </w:rPr>
      </w:pPr>
    </w:p>
    <w:p w14:paraId="211E7296" w14:textId="77777777" w:rsidR="00CB088A" w:rsidRDefault="004F6F9F">
      <w:pPr>
        <w:pStyle w:val="Paragrafoelenco"/>
        <w:numPr>
          <w:ilvl w:val="1"/>
          <w:numId w:val="45"/>
        </w:numPr>
        <w:jc w:val="both"/>
      </w:pPr>
      <w:r>
        <w:rPr>
          <w:rFonts w:ascii="Arial" w:hAnsi="Arial" w:cs="Arial"/>
          <w:kern w:val="0"/>
          <w:sz w:val="20"/>
          <w:szCs w:val="20"/>
        </w:rPr>
        <w:t>Inadempimento e conseguenze</w:t>
      </w:r>
    </w:p>
    <w:p w14:paraId="281EAC0D" w14:textId="77777777" w:rsidR="00CB088A" w:rsidRDefault="00CB088A">
      <w:pPr>
        <w:pStyle w:val="Standard"/>
        <w:spacing w:after="0" w:line="240" w:lineRule="auto"/>
        <w:jc w:val="both"/>
        <w:rPr>
          <w:rFonts w:ascii="Arial" w:hAnsi="Arial" w:cs="Arial"/>
          <w:color w:val="000000"/>
          <w:kern w:val="0"/>
          <w:sz w:val="20"/>
          <w:szCs w:val="20"/>
        </w:rPr>
      </w:pPr>
    </w:p>
    <w:p w14:paraId="3BBB341B" w14:textId="77777777" w:rsidR="00CB088A" w:rsidRDefault="004F6F9F">
      <w:pPr>
        <w:pStyle w:val="Standard"/>
        <w:spacing w:after="0" w:line="240" w:lineRule="auto"/>
        <w:jc w:val="both"/>
      </w:pPr>
      <w:r>
        <w:rPr>
          <w:rFonts w:ascii="Arial" w:hAnsi="Arial" w:cs="Arial"/>
          <w:color w:val="000000"/>
          <w:kern w:val="0"/>
          <w:sz w:val="20"/>
          <w:szCs w:val="20"/>
        </w:rPr>
        <w:t>Il mancato adempimento delle coperture assicurative di cui ai commi precedenti costituisce inadempimento grave del presente patto e legittima l'Azienda ULSS 3 Serenissima a:</w:t>
      </w:r>
    </w:p>
    <w:p w14:paraId="17CAD14B" w14:textId="77777777" w:rsidR="00CB088A" w:rsidRDefault="00CB088A">
      <w:pPr>
        <w:pStyle w:val="Standard"/>
        <w:spacing w:after="0" w:line="240" w:lineRule="auto"/>
        <w:jc w:val="both"/>
        <w:rPr>
          <w:rFonts w:ascii="Arial" w:hAnsi="Arial" w:cs="Arial"/>
          <w:color w:val="000000"/>
          <w:kern w:val="0"/>
          <w:sz w:val="20"/>
          <w:szCs w:val="20"/>
        </w:rPr>
      </w:pPr>
    </w:p>
    <w:p w14:paraId="5ACBE9C9" w14:textId="77777777" w:rsidR="00CB088A" w:rsidRDefault="004F6F9F">
      <w:pPr>
        <w:pStyle w:val="Standard"/>
        <w:numPr>
          <w:ilvl w:val="0"/>
          <w:numId w:val="37"/>
        </w:numPr>
        <w:spacing w:after="0" w:line="240" w:lineRule="auto"/>
        <w:jc w:val="both"/>
      </w:pPr>
      <w:r>
        <w:rPr>
          <w:rFonts w:ascii="Arial" w:hAnsi="Arial" w:cs="Arial"/>
          <w:b/>
          <w:bCs/>
          <w:color w:val="000000"/>
          <w:kern w:val="0"/>
          <w:sz w:val="20"/>
          <w:szCs w:val="20"/>
        </w:rPr>
        <w:t>sospendere</w:t>
      </w:r>
      <w:r>
        <w:rPr>
          <w:rFonts w:ascii="Arial" w:hAnsi="Arial" w:cs="Arial"/>
          <w:color w:val="000000"/>
          <w:kern w:val="0"/>
          <w:sz w:val="20"/>
          <w:szCs w:val="20"/>
        </w:rPr>
        <w:t xml:space="preserve"> l'accreditamento del soggetto inadempiente o dell'intera Rete qualora l'inadempimento riguardi il capofila;</w:t>
      </w:r>
    </w:p>
    <w:p w14:paraId="5BD49F0E" w14:textId="77777777" w:rsidR="00CB088A" w:rsidRDefault="004F6F9F">
      <w:pPr>
        <w:pStyle w:val="Standard"/>
        <w:numPr>
          <w:ilvl w:val="0"/>
          <w:numId w:val="37"/>
        </w:numPr>
        <w:spacing w:after="0" w:line="240" w:lineRule="auto"/>
        <w:jc w:val="both"/>
      </w:pPr>
      <w:r>
        <w:rPr>
          <w:rFonts w:ascii="Arial" w:hAnsi="Arial" w:cs="Arial"/>
          <w:b/>
          <w:bCs/>
          <w:color w:val="000000"/>
          <w:kern w:val="0"/>
          <w:sz w:val="20"/>
          <w:szCs w:val="20"/>
        </w:rPr>
        <w:t>risolvere</w:t>
      </w:r>
      <w:r>
        <w:rPr>
          <w:rFonts w:ascii="Arial" w:hAnsi="Arial" w:cs="Arial"/>
          <w:color w:val="000000"/>
          <w:kern w:val="0"/>
          <w:sz w:val="20"/>
          <w:szCs w:val="20"/>
        </w:rPr>
        <w:t xml:space="preserve"> il Patto di Accreditamento ai sensi dell'articolo 1456 c.c. con semplice comunicazione scritta (PEC), con esclusione di qualsiasi indennizzo a favore degli Enti della Rete;</w:t>
      </w:r>
    </w:p>
    <w:p w14:paraId="06E6D087" w14:textId="77777777" w:rsidR="00CB088A" w:rsidRDefault="004F6F9F">
      <w:pPr>
        <w:pStyle w:val="Standard"/>
        <w:numPr>
          <w:ilvl w:val="0"/>
          <w:numId w:val="37"/>
        </w:numPr>
        <w:spacing w:after="0" w:line="240" w:lineRule="auto"/>
        <w:jc w:val="both"/>
      </w:pPr>
      <w:r>
        <w:rPr>
          <w:rFonts w:ascii="Arial" w:hAnsi="Arial" w:cs="Arial"/>
          <w:b/>
          <w:bCs/>
          <w:color w:val="000000"/>
          <w:kern w:val="0"/>
          <w:sz w:val="20"/>
          <w:szCs w:val="20"/>
        </w:rPr>
        <w:t>richiedere</w:t>
      </w:r>
      <w:r>
        <w:rPr>
          <w:rFonts w:ascii="Arial" w:hAnsi="Arial" w:cs="Arial"/>
          <w:color w:val="000000"/>
          <w:kern w:val="0"/>
          <w:sz w:val="20"/>
          <w:szCs w:val="20"/>
        </w:rPr>
        <w:t xml:space="preserve"> il risarcimento dei danni subiti;</w:t>
      </w:r>
    </w:p>
    <w:p w14:paraId="5FDA88DB" w14:textId="77777777" w:rsidR="00CB088A" w:rsidRDefault="00CB088A">
      <w:pPr>
        <w:pStyle w:val="Standard"/>
        <w:spacing w:after="0" w:line="240" w:lineRule="auto"/>
        <w:jc w:val="both"/>
        <w:rPr>
          <w:rFonts w:ascii="Arial" w:hAnsi="Arial" w:cs="Arial"/>
          <w:color w:val="000000"/>
          <w:kern w:val="0"/>
          <w:sz w:val="20"/>
          <w:szCs w:val="20"/>
        </w:rPr>
      </w:pPr>
    </w:p>
    <w:p w14:paraId="5DC13424" w14:textId="77777777" w:rsidR="00CB088A" w:rsidRDefault="004F6F9F">
      <w:pPr>
        <w:pStyle w:val="Paragrafoelenco"/>
        <w:numPr>
          <w:ilvl w:val="1"/>
          <w:numId w:val="45"/>
        </w:numPr>
        <w:spacing w:after="0" w:line="240" w:lineRule="auto"/>
        <w:jc w:val="both"/>
      </w:pPr>
      <w:r>
        <w:rPr>
          <w:rFonts w:ascii="Arial" w:hAnsi="Arial" w:cs="Arial"/>
          <w:kern w:val="0"/>
          <w:sz w:val="20"/>
          <w:szCs w:val="20"/>
        </w:rPr>
        <w:t xml:space="preserve">Estraneità dell'Azienda </w:t>
      </w:r>
      <w:r>
        <w:rPr>
          <w:rFonts w:ascii="Arial" w:hAnsi="Arial" w:cs="Arial"/>
          <w:color w:val="000000"/>
          <w:kern w:val="0"/>
          <w:sz w:val="20"/>
          <w:szCs w:val="20"/>
        </w:rPr>
        <w:t>ULSS 3 Serenissima</w:t>
      </w:r>
      <w:r>
        <w:rPr>
          <w:rFonts w:ascii="Arial" w:hAnsi="Arial" w:cs="Arial"/>
          <w:kern w:val="0"/>
          <w:sz w:val="20"/>
          <w:szCs w:val="20"/>
        </w:rPr>
        <w:t xml:space="preserve"> ai rapporti interni della Rete</w:t>
      </w:r>
    </w:p>
    <w:p w14:paraId="57FA2936" w14:textId="77777777" w:rsidR="00CB088A" w:rsidRDefault="00CB088A">
      <w:pPr>
        <w:pStyle w:val="Standard"/>
        <w:spacing w:after="0" w:line="240" w:lineRule="auto"/>
        <w:jc w:val="both"/>
        <w:rPr>
          <w:rFonts w:ascii="Arial" w:hAnsi="Arial" w:cs="Arial"/>
          <w:color w:val="000000"/>
          <w:kern w:val="0"/>
          <w:sz w:val="20"/>
          <w:szCs w:val="20"/>
        </w:rPr>
      </w:pPr>
    </w:p>
    <w:p w14:paraId="330BD82E" w14:textId="77777777" w:rsidR="00CB088A" w:rsidRDefault="004F6F9F">
      <w:pPr>
        <w:pStyle w:val="Standard"/>
        <w:spacing w:after="0" w:line="240" w:lineRule="auto"/>
        <w:jc w:val="both"/>
      </w:pPr>
      <w:r>
        <w:rPr>
          <w:rFonts w:ascii="Arial" w:hAnsi="Arial" w:cs="Arial"/>
          <w:color w:val="000000"/>
          <w:kern w:val="0"/>
          <w:sz w:val="20"/>
          <w:szCs w:val="20"/>
        </w:rPr>
        <w:t xml:space="preserve">L'Azienda ULSS 3 Serenissima è </w:t>
      </w:r>
      <w:r>
        <w:rPr>
          <w:rFonts w:ascii="Arial" w:hAnsi="Arial" w:cs="Arial"/>
          <w:b/>
          <w:bCs/>
          <w:color w:val="000000"/>
          <w:kern w:val="0"/>
          <w:sz w:val="20"/>
          <w:szCs w:val="20"/>
        </w:rPr>
        <w:t>estranea</w:t>
      </w:r>
      <w:r>
        <w:rPr>
          <w:rFonts w:ascii="Arial" w:hAnsi="Arial" w:cs="Arial"/>
          <w:color w:val="000000"/>
          <w:kern w:val="0"/>
          <w:sz w:val="20"/>
          <w:szCs w:val="20"/>
        </w:rPr>
        <w:t xml:space="preserve"> a tutti i rapporti giuridici, contrattuali, assicurativi e previdenziali intercorrenti tra il soggetto capofila e gli altri Enti Partner della Rete nonché tra questi e i rispettivi dipendenti, collaboratori e volontari. Nessuna pretesa potrà essere avanzata nei confronti dell'Azienda ULSS 3 Serenissima per fatti o omissioni imputabili ai soggetti della Rete</w:t>
      </w:r>
    </w:p>
    <w:p w14:paraId="68713533" w14:textId="77777777" w:rsidR="00CB088A" w:rsidRDefault="00CB088A">
      <w:pPr>
        <w:pStyle w:val="Standard"/>
        <w:spacing w:after="0" w:line="240" w:lineRule="auto"/>
        <w:jc w:val="both"/>
        <w:rPr>
          <w:rFonts w:ascii="Arial" w:hAnsi="Arial" w:cs="Arial"/>
          <w:color w:val="000000"/>
          <w:kern w:val="0"/>
          <w:sz w:val="20"/>
          <w:szCs w:val="20"/>
        </w:rPr>
      </w:pPr>
    </w:p>
    <w:p w14:paraId="5A12D339" w14:textId="77777777" w:rsidR="00CB088A" w:rsidRDefault="00CB088A">
      <w:pPr>
        <w:pStyle w:val="Standard"/>
        <w:spacing w:after="0" w:line="240" w:lineRule="auto"/>
        <w:rPr>
          <w:rFonts w:ascii="Arial" w:hAnsi="Arial" w:cs="Arial"/>
          <w:color w:val="000000"/>
          <w:kern w:val="0"/>
          <w:sz w:val="20"/>
          <w:szCs w:val="20"/>
        </w:rPr>
      </w:pPr>
    </w:p>
    <w:p w14:paraId="1F3E088D" w14:textId="77777777" w:rsidR="00CB088A" w:rsidRDefault="004F6F9F">
      <w:pPr>
        <w:pStyle w:val="Standard"/>
        <w:spacing w:after="0" w:line="240" w:lineRule="auto"/>
      </w:pPr>
      <w:r>
        <w:rPr>
          <w:rFonts w:ascii="Arial" w:hAnsi="Arial" w:cs="Arial"/>
          <w:b/>
          <w:bCs/>
          <w:color w:val="000000"/>
          <w:kern w:val="0"/>
          <w:sz w:val="20"/>
          <w:szCs w:val="20"/>
        </w:rPr>
        <w:t xml:space="preserve">Art </w:t>
      </w:r>
      <w:proofErr w:type="gramStart"/>
      <w:r>
        <w:rPr>
          <w:rFonts w:ascii="Arial" w:hAnsi="Arial" w:cs="Arial"/>
          <w:b/>
          <w:bCs/>
          <w:color w:val="000000"/>
          <w:kern w:val="0"/>
          <w:sz w:val="20"/>
          <w:szCs w:val="20"/>
        </w:rPr>
        <w:t>6  –</w:t>
      </w:r>
      <w:proofErr w:type="gramEnd"/>
      <w:r>
        <w:rPr>
          <w:rFonts w:ascii="Arial" w:hAnsi="Arial" w:cs="Arial"/>
          <w:b/>
          <w:bCs/>
          <w:color w:val="000000"/>
          <w:kern w:val="0"/>
          <w:sz w:val="20"/>
          <w:szCs w:val="20"/>
        </w:rPr>
        <w:t xml:space="preserve"> Spese Ammissibili e Rendicontazione delle spese sostenute.</w:t>
      </w:r>
    </w:p>
    <w:p w14:paraId="29DAD0B5" w14:textId="77777777" w:rsidR="00CB088A" w:rsidRDefault="00CB088A">
      <w:pPr>
        <w:pStyle w:val="Standard"/>
        <w:spacing w:after="0" w:line="240" w:lineRule="auto"/>
        <w:rPr>
          <w:rFonts w:ascii="Arial" w:hAnsi="Arial" w:cs="Arial"/>
          <w:color w:val="000000"/>
          <w:kern w:val="0"/>
          <w:sz w:val="20"/>
          <w:szCs w:val="20"/>
        </w:rPr>
      </w:pPr>
    </w:p>
    <w:p w14:paraId="4A856E2B" w14:textId="77777777" w:rsidR="00CB088A" w:rsidRDefault="004F6F9F">
      <w:pPr>
        <w:pStyle w:val="Standard"/>
        <w:spacing w:after="0" w:line="240" w:lineRule="auto"/>
        <w:jc w:val="both"/>
      </w:pPr>
      <w:r>
        <w:rPr>
          <w:rFonts w:ascii="Arial" w:hAnsi="Arial" w:cs="Arial"/>
          <w:color w:val="000000"/>
          <w:kern w:val="0"/>
          <w:sz w:val="20"/>
          <w:szCs w:val="20"/>
        </w:rPr>
        <w:t>Ai sensi della Circolare n. 2 del 2 febbraio del 2009 del Ministero del Lavoro e delle Politiche Sociali e del Regolamento UE. n. 1046/2018, per essere ammissibili le spese devono:</w:t>
      </w:r>
    </w:p>
    <w:p w14:paraId="7BE04D38" w14:textId="77777777" w:rsidR="00CB088A" w:rsidRDefault="00CB088A">
      <w:pPr>
        <w:pStyle w:val="Standard"/>
        <w:spacing w:after="0" w:line="240" w:lineRule="auto"/>
        <w:jc w:val="both"/>
        <w:rPr>
          <w:rFonts w:ascii="Arial" w:hAnsi="Arial" w:cs="Arial"/>
          <w:color w:val="000000"/>
          <w:kern w:val="0"/>
          <w:sz w:val="20"/>
          <w:szCs w:val="20"/>
        </w:rPr>
      </w:pPr>
    </w:p>
    <w:p w14:paraId="66FF693C" w14:textId="77777777" w:rsidR="00CB088A" w:rsidRDefault="004F6F9F">
      <w:pPr>
        <w:pStyle w:val="Standard"/>
        <w:numPr>
          <w:ilvl w:val="0"/>
          <w:numId w:val="46"/>
        </w:numPr>
        <w:spacing w:after="0" w:line="240" w:lineRule="auto"/>
        <w:jc w:val="both"/>
      </w:pPr>
      <w:r>
        <w:rPr>
          <w:rFonts w:ascii="Arial" w:hAnsi="Arial" w:cs="Arial"/>
          <w:color w:val="000000"/>
          <w:kern w:val="0"/>
          <w:sz w:val="20"/>
          <w:szCs w:val="20"/>
        </w:rPr>
        <w:t>essere pertinenti: strettamente connesse alle attività e agli obiettivi previsti nel progetto individualizzato del Dopo di Noi come indicati nel Piano Economico Finanziario a supporto della sostenibilità economica del progetto;</w:t>
      </w:r>
    </w:p>
    <w:p w14:paraId="6F75016E" w14:textId="77777777" w:rsidR="00CB088A" w:rsidRDefault="004F6F9F">
      <w:pPr>
        <w:pStyle w:val="Standard"/>
        <w:numPr>
          <w:ilvl w:val="0"/>
          <w:numId w:val="46"/>
        </w:numPr>
        <w:spacing w:after="0" w:line="240" w:lineRule="auto"/>
        <w:jc w:val="both"/>
      </w:pPr>
      <w:r>
        <w:rPr>
          <w:rFonts w:ascii="Arial" w:hAnsi="Arial" w:cs="Arial"/>
          <w:color w:val="000000"/>
          <w:kern w:val="0"/>
          <w:sz w:val="20"/>
          <w:szCs w:val="20"/>
        </w:rPr>
        <w:t>essere necessarie: risultare necessarie per la realizzazione degli interventi previsti e garantire il buon esito dell’azione progettuale;</w:t>
      </w:r>
    </w:p>
    <w:p w14:paraId="76C4C29B" w14:textId="77777777" w:rsidR="00CB088A" w:rsidRDefault="004F6F9F">
      <w:pPr>
        <w:pStyle w:val="Standard"/>
        <w:numPr>
          <w:ilvl w:val="0"/>
          <w:numId w:val="46"/>
        </w:numPr>
        <w:spacing w:after="0" w:line="240" w:lineRule="auto"/>
        <w:jc w:val="both"/>
      </w:pPr>
      <w:r>
        <w:rPr>
          <w:rFonts w:ascii="Arial" w:hAnsi="Arial" w:cs="Arial"/>
          <w:color w:val="000000"/>
          <w:kern w:val="0"/>
          <w:sz w:val="20"/>
          <w:szCs w:val="20"/>
        </w:rPr>
        <w:t>rispondere ai principi di economicità ed efficienza: essere ragionevoli, giustificate e conformi al principio della sana gestione finanziaria e commisurati ai prezzi di mercato;</w:t>
      </w:r>
    </w:p>
    <w:p w14:paraId="756AB901" w14:textId="77777777" w:rsidR="00CB088A" w:rsidRDefault="004F6F9F">
      <w:pPr>
        <w:pStyle w:val="Standard"/>
        <w:numPr>
          <w:ilvl w:val="0"/>
          <w:numId w:val="46"/>
        </w:numPr>
        <w:spacing w:after="0" w:line="240" w:lineRule="auto"/>
        <w:jc w:val="both"/>
      </w:pPr>
      <w:r>
        <w:rPr>
          <w:rFonts w:ascii="Arial" w:hAnsi="Arial" w:cs="Arial"/>
          <w:color w:val="000000"/>
          <w:kern w:val="0"/>
          <w:sz w:val="20"/>
          <w:szCs w:val="20"/>
        </w:rPr>
        <w:t>essere tracciabili: identificabili, documentate in modo chiaro e verificabile con adeguati giustificativi di spesa, in particolare devono essere iscritte nei documenti contabili del beneficiario e devono essere determinate secondo i principi contabili vigenti e secondo le consuete prassi contabili del beneficiario stesso;</w:t>
      </w:r>
    </w:p>
    <w:p w14:paraId="1A484F94" w14:textId="77777777" w:rsidR="00CB088A" w:rsidRDefault="004F6F9F">
      <w:pPr>
        <w:pStyle w:val="Standard"/>
        <w:numPr>
          <w:ilvl w:val="0"/>
          <w:numId w:val="46"/>
        </w:numPr>
        <w:spacing w:after="0" w:line="240" w:lineRule="auto"/>
        <w:jc w:val="both"/>
      </w:pPr>
      <w:r>
        <w:rPr>
          <w:rFonts w:ascii="Arial" w:hAnsi="Arial" w:cs="Arial"/>
          <w:color w:val="000000"/>
          <w:kern w:val="0"/>
          <w:sz w:val="20"/>
          <w:szCs w:val="20"/>
        </w:rPr>
        <w:t>rispondere al principio di tempestività: devono essere sostenute nel periodo di validità del Patto di Accreditamento/Convenzione e rendicontate secondo le tempistiche che verranno concordate in sede di co progettazione o a richiesta dell’Azienda ULSS 3 Serenissima;</w:t>
      </w:r>
    </w:p>
    <w:p w14:paraId="6321B01D" w14:textId="77777777" w:rsidR="00CB088A" w:rsidRDefault="004F6F9F">
      <w:pPr>
        <w:pStyle w:val="Standard"/>
        <w:numPr>
          <w:ilvl w:val="0"/>
          <w:numId w:val="46"/>
        </w:numPr>
        <w:spacing w:after="0" w:line="240" w:lineRule="auto"/>
        <w:jc w:val="both"/>
      </w:pPr>
      <w:r>
        <w:rPr>
          <w:rFonts w:ascii="Arial" w:hAnsi="Arial" w:cs="Arial"/>
          <w:color w:val="000000"/>
          <w:kern w:val="0"/>
          <w:sz w:val="20"/>
          <w:szCs w:val="20"/>
        </w:rPr>
        <w:t>non cumulabili: i costi degli interventi non possono essere riconosciuti e rimborsati se già coperti da altri finanziamenti pubblici di qualunque natura europea, nazionale, regionale e/o locale sulla scorta del principio del divieto di doppio finanziamento;</w:t>
      </w:r>
    </w:p>
    <w:p w14:paraId="1E6E3017" w14:textId="77777777" w:rsidR="00CB088A" w:rsidRDefault="004F6F9F">
      <w:pPr>
        <w:pStyle w:val="Standard"/>
        <w:numPr>
          <w:ilvl w:val="0"/>
          <w:numId w:val="46"/>
        </w:numPr>
        <w:spacing w:after="0" w:line="240" w:lineRule="auto"/>
        <w:jc w:val="both"/>
      </w:pPr>
      <w:r>
        <w:rPr>
          <w:rFonts w:ascii="Arial" w:hAnsi="Arial" w:cs="Arial"/>
          <w:color w:val="000000"/>
          <w:kern w:val="0"/>
          <w:sz w:val="20"/>
          <w:szCs w:val="20"/>
        </w:rPr>
        <w:lastRenderedPageBreak/>
        <w:t>soddisfare le disposizioni della legislazione tributaria e sociale applicabili.</w:t>
      </w:r>
    </w:p>
    <w:p w14:paraId="043796E2" w14:textId="77777777" w:rsidR="00CB088A" w:rsidRDefault="00CB088A">
      <w:pPr>
        <w:pStyle w:val="Standard"/>
        <w:spacing w:after="0" w:line="240" w:lineRule="auto"/>
        <w:jc w:val="both"/>
        <w:rPr>
          <w:rFonts w:ascii="Arial" w:hAnsi="Arial" w:cs="Arial"/>
          <w:color w:val="000000"/>
          <w:kern w:val="0"/>
          <w:sz w:val="20"/>
          <w:szCs w:val="20"/>
        </w:rPr>
      </w:pPr>
    </w:p>
    <w:p w14:paraId="63A41C3D" w14:textId="77777777" w:rsidR="00CB088A" w:rsidRDefault="004F6F9F">
      <w:pPr>
        <w:pStyle w:val="Standard"/>
        <w:spacing w:after="0" w:line="240" w:lineRule="auto"/>
        <w:jc w:val="both"/>
      </w:pPr>
      <w:r>
        <w:rPr>
          <w:rFonts w:ascii="Arial" w:hAnsi="Arial" w:cs="Arial"/>
          <w:color w:val="000000"/>
          <w:kern w:val="0"/>
          <w:sz w:val="20"/>
          <w:szCs w:val="20"/>
        </w:rPr>
        <w:t>In ogni caso, le spese effettivamente sostenute per essere rimborsate dovranno essere dimostrate mediante la presentazione di adeguati documenti giustificativi debitamente quietanzati e sostenute attraverso strumenti idonei a consentire la piena tracciabilità delle operazioni effettuate (bonifico bancario o postale, ricevuta bancaria-Ri.ba). L’IVA costituisce costo ammissibile se realmente e definitivamente sostenuto dagli ETS, in quanto non oggetto di compensazione/detrazione.</w:t>
      </w:r>
    </w:p>
    <w:p w14:paraId="29DC3C95" w14:textId="77777777" w:rsidR="00CB088A" w:rsidRDefault="00CB088A">
      <w:pPr>
        <w:pStyle w:val="Standard"/>
        <w:spacing w:after="0" w:line="240" w:lineRule="auto"/>
        <w:jc w:val="both"/>
        <w:rPr>
          <w:rFonts w:ascii="Arial" w:hAnsi="Arial" w:cs="Arial"/>
          <w:color w:val="000000"/>
          <w:kern w:val="0"/>
          <w:sz w:val="20"/>
          <w:szCs w:val="20"/>
        </w:rPr>
      </w:pPr>
    </w:p>
    <w:p w14:paraId="010CF39A" w14:textId="77777777" w:rsidR="00CB088A" w:rsidRDefault="004F6F9F">
      <w:pPr>
        <w:pStyle w:val="Standard"/>
        <w:spacing w:after="0" w:line="240" w:lineRule="auto"/>
        <w:jc w:val="both"/>
      </w:pPr>
      <w:r>
        <w:rPr>
          <w:rFonts w:ascii="Arial" w:hAnsi="Arial" w:cs="Arial"/>
          <w:color w:val="000000"/>
          <w:kern w:val="0"/>
          <w:sz w:val="20"/>
          <w:szCs w:val="20"/>
        </w:rPr>
        <w:t>Possono essere riconosciute in quota parte, in forma forfettaria spese generali ossia quelle spese che:</w:t>
      </w:r>
    </w:p>
    <w:p w14:paraId="68EA1BC2"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per loro stessa natura non si prestano ad una precisa identificazione secondo il criterio di pertinenza;</w:t>
      </w:r>
    </w:p>
    <w:p w14:paraId="7837BFE2"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sono comunque necessarie alla realizzazione del progetto in quanto relative al funzionamento organico delle attività;</w:t>
      </w:r>
    </w:p>
    <w:p w14:paraId="0DC947AD"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non sono voci specifiche di costo nell'elenco delle spese ammissibili e sono individuabili come costi indiretti;</w:t>
      </w:r>
    </w:p>
    <w:p w14:paraId="7DCF7403" w14:textId="77777777" w:rsidR="00CB088A" w:rsidRDefault="004F6F9F">
      <w:pPr>
        <w:pStyle w:val="Standard"/>
        <w:spacing w:after="0" w:line="240" w:lineRule="auto"/>
        <w:jc w:val="both"/>
      </w:pPr>
      <w:r>
        <w:rPr>
          <w:rFonts w:ascii="Arial" w:hAnsi="Arial" w:cs="Arial"/>
          <w:color w:val="000000"/>
          <w:kern w:val="0"/>
          <w:sz w:val="20"/>
          <w:szCs w:val="20"/>
        </w:rPr>
        <w:t xml:space="preserve">Tali spese sono riconosciute in forma forfettaria in misura percentuale rispetto ad altri costi rendicontati (costi diretti) Comunque fino ad un </w:t>
      </w:r>
      <w:r>
        <w:rPr>
          <w:rFonts w:ascii="Arial" w:hAnsi="Arial" w:cs="Arial"/>
          <w:kern w:val="0"/>
          <w:sz w:val="20"/>
          <w:szCs w:val="20"/>
        </w:rPr>
        <w:t xml:space="preserve">massimo del 7% di </w:t>
      </w:r>
      <w:r>
        <w:rPr>
          <w:rFonts w:ascii="Arial" w:hAnsi="Arial" w:cs="Arial"/>
          <w:color w:val="000000"/>
          <w:kern w:val="0"/>
          <w:sz w:val="20"/>
          <w:szCs w:val="20"/>
        </w:rPr>
        <w:t>tutti i costi diretti salvo diverse indicazioni previste dei programmi nazionali nel caso in cui la co-progettazione sia finanziata con fondi afferenti tali programmi.</w:t>
      </w:r>
    </w:p>
    <w:p w14:paraId="1AA291D3" w14:textId="77777777" w:rsidR="00CB088A" w:rsidRDefault="004F6F9F">
      <w:pPr>
        <w:pStyle w:val="Standard"/>
        <w:spacing w:after="0" w:line="240" w:lineRule="auto"/>
        <w:jc w:val="both"/>
      </w:pPr>
      <w:r>
        <w:rPr>
          <w:rFonts w:ascii="Arial" w:hAnsi="Arial" w:cs="Arial"/>
          <w:color w:val="000000"/>
          <w:kern w:val="0"/>
          <w:sz w:val="20"/>
          <w:szCs w:val="20"/>
        </w:rPr>
        <w:t>Per la rendicontazione delle spese si fa riferimento alla Circolare n. 2 del 2/02/2009 del Ministero del Lavoro e delle Politiche sociali; dovranno essere prodotti, ai fini dei rimborsi, tutti i documenti giustificativi (fatture, ricevute fiscali, note di debito, ecc. e documentazione attestante l’avvenuto pagamento richiesto) pertinenti alla progettualità, come indicati nel Piano Economico Finanziario allegato alle singole schede progettuali seguenti la co-progettazione.</w:t>
      </w:r>
    </w:p>
    <w:p w14:paraId="69C11382" w14:textId="77777777" w:rsidR="00CB088A" w:rsidRDefault="00CB088A">
      <w:pPr>
        <w:pStyle w:val="Standard"/>
        <w:spacing w:after="0" w:line="240" w:lineRule="auto"/>
        <w:jc w:val="both"/>
        <w:rPr>
          <w:rFonts w:ascii="Arial" w:hAnsi="Arial" w:cs="Arial"/>
          <w:color w:val="000000"/>
          <w:kern w:val="0"/>
          <w:sz w:val="20"/>
          <w:szCs w:val="20"/>
        </w:rPr>
      </w:pPr>
    </w:p>
    <w:p w14:paraId="2F16437C" w14:textId="77777777" w:rsidR="00CB088A" w:rsidRDefault="004F6F9F">
      <w:pPr>
        <w:pStyle w:val="Standard"/>
        <w:spacing w:after="0" w:line="240" w:lineRule="auto"/>
      </w:pPr>
      <w:r>
        <w:rPr>
          <w:rFonts w:ascii="Arial" w:hAnsi="Arial" w:cs="Arial"/>
          <w:color w:val="000000"/>
          <w:kern w:val="0"/>
          <w:sz w:val="20"/>
          <w:szCs w:val="20"/>
        </w:rPr>
        <w:t>In particolare:</w:t>
      </w:r>
    </w:p>
    <w:p w14:paraId="0427BD0C" w14:textId="77777777" w:rsidR="00CB088A" w:rsidRDefault="00CB088A">
      <w:pPr>
        <w:pStyle w:val="Standard"/>
        <w:spacing w:after="0" w:line="240" w:lineRule="auto"/>
        <w:rPr>
          <w:rFonts w:ascii="Arial" w:hAnsi="Arial" w:cs="Arial"/>
          <w:color w:val="000000"/>
          <w:kern w:val="0"/>
          <w:sz w:val="20"/>
          <w:szCs w:val="20"/>
        </w:rPr>
      </w:pPr>
    </w:p>
    <w:p w14:paraId="038C3667" w14:textId="77777777" w:rsidR="00CB088A" w:rsidRDefault="004F6F9F">
      <w:pPr>
        <w:pStyle w:val="Standard"/>
        <w:spacing w:after="0" w:line="240" w:lineRule="auto"/>
      </w:pPr>
      <w:r>
        <w:rPr>
          <w:rFonts w:ascii="Arial" w:hAnsi="Arial" w:cs="Arial"/>
          <w:color w:val="000000"/>
          <w:kern w:val="0"/>
          <w:sz w:val="20"/>
          <w:szCs w:val="20"/>
        </w:rPr>
        <w:t xml:space="preserve">1) </w:t>
      </w:r>
      <w:r>
        <w:rPr>
          <w:rFonts w:ascii="Arial" w:hAnsi="Arial" w:cs="Arial"/>
          <w:color w:val="000000"/>
          <w:kern w:val="0"/>
          <w:sz w:val="20"/>
          <w:szCs w:val="20"/>
          <w:u w:val="single"/>
        </w:rPr>
        <w:t>Documentazione riguardante il personale</w:t>
      </w:r>
      <w:r>
        <w:rPr>
          <w:rFonts w:ascii="Arial" w:hAnsi="Arial" w:cs="Arial"/>
          <w:color w:val="000000"/>
          <w:kern w:val="0"/>
          <w:sz w:val="20"/>
          <w:szCs w:val="20"/>
        </w:rPr>
        <w:t>:</w:t>
      </w:r>
    </w:p>
    <w:p w14:paraId="350FB402" w14:textId="77777777" w:rsidR="00CB088A" w:rsidRDefault="004F6F9F">
      <w:pPr>
        <w:pStyle w:val="Standard"/>
        <w:spacing w:after="0" w:line="240" w:lineRule="auto"/>
        <w:jc w:val="both"/>
      </w:pPr>
      <w:r>
        <w:rPr>
          <w:rFonts w:ascii="Arial" w:hAnsi="Arial" w:cs="Arial"/>
          <w:color w:val="000000"/>
          <w:kern w:val="0"/>
          <w:sz w:val="20"/>
          <w:szCs w:val="20"/>
        </w:rPr>
        <w:t xml:space="preserve">     A) Per i contratti a tempo indeterminato, determinato e a progetto:</w:t>
      </w:r>
    </w:p>
    <w:p w14:paraId="3679791C"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buste paga/cedolini e relativa documentazione attestante l’avvenuto pagamento delle retribuzioni;</w:t>
      </w:r>
    </w:p>
    <w:p w14:paraId="6D27EC7A"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modelli DM 10 o altri documenti attestanti il versamento contributivo;</w:t>
      </w:r>
    </w:p>
    <w:p w14:paraId="2FA80533"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proofErr w:type="spellStart"/>
      <w:r>
        <w:rPr>
          <w:rFonts w:ascii="Arial" w:hAnsi="Arial" w:cs="Arial"/>
          <w:color w:val="000000"/>
          <w:kern w:val="0"/>
          <w:sz w:val="20"/>
          <w:szCs w:val="20"/>
        </w:rPr>
        <w:t>timesheet</w:t>
      </w:r>
      <w:proofErr w:type="spellEnd"/>
      <w:r>
        <w:rPr>
          <w:rFonts w:ascii="Arial" w:hAnsi="Arial" w:cs="Arial"/>
          <w:color w:val="000000"/>
          <w:kern w:val="0"/>
          <w:sz w:val="20"/>
          <w:szCs w:val="20"/>
        </w:rPr>
        <w:t xml:space="preserve"> di progetto o i fogli ore del personale corredati dalla dichiarazione del legale   rappresentante che attesti il monte ore dedicato al progetto da parte del personale impiegato;</w:t>
      </w:r>
    </w:p>
    <w:p w14:paraId="5BDC3930"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dichiarazione riportante il costo lordo del personale impiegato;</w:t>
      </w:r>
    </w:p>
    <w:p w14:paraId="2A8AC11A"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ordine di servizio/lettera di incarico interno per il conferimento dell’incarico o degli specifici incarichi.</w:t>
      </w:r>
    </w:p>
    <w:p w14:paraId="281ED40B" w14:textId="77777777" w:rsidR="00CB088A" w:rsidRDefault="00CB088A">
      <w:pPr>
        <w:pStyle w:val="Standard"/>
        <w:spacing w:after="0" w:line="240" w:lineRule="auto"/>
        <w:ind w:firstLine="567"/>
        <w:jc w:val="both"/>
        <w:rPr>
          <w:rFonts w:ascii="Arial" w:hAnsi="Arial" w:cs="Arial"/>
          <w:color w:val="000000"/>
          <w:kern w:val="0"/>
          <w:sz w:val="20"/>
          <w:szCs w:val="20"/>
        </w:rPr>
      </w:pPr>
    </w:p>
    <w:p w14:paraId="41B97C6B" w14:textId="77777777" w:rsidR="00CB088A" w:rsidRDefault="004F6F9F">
      <w:pPr>
        <w:pStyle w:val="Standard"/>
        <w:spacing w:after="0" w:line="240" w:lineRule="auto"/>
        <w:jc w:val="both"/>
      </w:pPr>
      <w:r>
        <w:rPr>
          <w:rFonts w:ascii="Arial" w:hAnsi="Arial" w:cs="Arial"/>
          <w:color w:val="000000"/>
          <w:kern w:val="0"/>
          <w:sz w:val="20"/>
          <w:szCs w:val="20"/>
        </w:rPr>
        <w:t xml:space="preserve">     B) Per gli incarichi professionali e le consulenze:</w:t>
      </w:r>
    </w:p>
    <w:p w14:paraId="03E6E739"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la collaborazione o la prestazione deve risultare da specifica lettera di incarico o contratto di collaborazione professionale sottoscritto dalle parti interessate in cui vengono chiaramente indicate le specifiche attività conferite, la relativa durata e i compensi per la singola attività;</w:t>
      </w:r>
    </w:p>
    <w:p w14:paraId="4C411AB9"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bonifico bancario o postale, ricevuta bancaria-Ri.ba attestanti l’avvenuto pagamento della prestazione;</w:t>
      </w:r>
    </w:p>
    <w:p w14:paraId="78AAFAB4"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attestati pagamento IRPEF e INPS;</w:t>
      </w:r>
    </w:p>
    <w:p w14:paraId="5260C0E1"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curriculum vita del professionista.</w:t>
      </w:r>
    </w:p>
    <w:p w14:paraId="64D44A62" w14:textId="77777777" w:rsidR="00CB088A" w:rsidRDefault="00CB088A">
      <w:pPr>
        <w:pStyle w:val="Standard"/>
        <w:spacing w:after="0" w:line="240" w:lineRule="auto"/>
        <w:rPr>
          <w:rFonts w:ascii="Arial" w:hAnsi="Arial" w:cs="Arial"/>
          <w:color w:val="000000"/>
          <w:kern w:val="0"/>
          <w:sz w:val="20"/>
          <w:szCs w:val="20"/>
        </w:rPr>
      </w:pPr>
    </w:p>
    <w:p w14:paraId="3F3678DA" w14:textId="77777777" w:rsidR="00CB088A" w:rsidRDefault="004F6F9F">
      <w:pPr>
        <w:pStyle w:val="Standard"/>
        <w:spacing w:after="0" w:line="240" w:lineRule="auto"/>
      </w:pPr>
      <w:r>
        <w:rPr>
          <w:rFonts w:ascii="Arial" w:hAnsi="Arial" w:cs="Arial"/>
          <w:color w:val="000000"/>
          <w:kern w:val="0"/>
          <w:sz w:val="20"/>
          <w:szCs w:val="20"/>
        </w:rPr>
        <w:t xml:space="preserve">2) </w:t>
      </w:r>
      <w:r>
        <w:rPr>
          <w:rFonts w:ascii="Arial" w:hAnsi="Arial" w:cs="Arial"/>
          <w:color w:val="000000"/>
          <w:kern w:val="0"/>
          <w:sz w:val="20"/>
          <w:szCs w:val="20"/>
          <w:u w:val="single"/>
        </w:rPr>
        <w:t>Locazioni, spese condominiali, pulizie</w:t>
      </w:r>
      <w:r>
        <w:rPr>
          <w:rFonts w:ascii="Arial" w:hAnsi="Arial" w:cs="Arial"/>
          <w:color w:val="000000"/>
          <w:kern w:val="0"/>
          <w:sz w:val="20"/>
          <w:szCs w:val="20"/>
        </w:rPr>
        <w:t>:</w:t>
      </w:r>
    </w:p>
    <w:p w14:paraId="27C72893" w14:textId="77777777" w:rsidR="00CB088A" w:rsidRDefault="00CB088A">
      <w:pPr>
        <w:pStyle w:val="Standard"/>
        <w:spacing w:after="0" w:line="240" w:lineRule="auto"/>
        <w:rPr>
          <w:rFonts w:ascii="Arial" w:hAnsi="Arial" w:cs="Arial"/>
          <w:color w:val="000000"/>
          <w:kern w:val="0"/>
          <w:sz w:val="20"/>
          <w:szCs w:val="20"/>
        </w:rPr>
      </w:pPr>
    </w:p>
    <w:p w14:paraId="1E6C6007" w14:textId="77777777" w:rsidR="00CB088A" w:rsidRDefault="004F6F9F">
      <w:pPr>
        <w:pStyle w:val="Standard"/>
        <w:spacing w:after="0" w:line="240" w:lineRule="auto"/>
        <w:jc w:val="both"/>
      </w:pPr>
      <w:r>
        <w:rPr>
          <w:rFonts w:ascii="Arial" w:hAnsi="Arial" w:cs="Arial"/>
          <w:color w:val="000000"/>
          <w:kern w:val="0"/>
          <w:sz w:val="20"/>
          <w:szCs w:val="20"/>
        </w:rPr>
        <w:t>I relativi costi e canoni possono essere riconosciuti limitatamente al diretto utilizzo del bene in relazione alle effettive necessità progettuali, alla durata progettuale e alla quota d’uso e di superficie effettivamente utilizzate. Ovviamente il canone di locazione deve essere coerente con quelli presenti nel mercato immobiliare per appartamenti simili.</w:t>
      </w:r>
    </w:p>
    <w:p w14:paraId="3EACB11A" w14:textId="77777777" w:rsidR="00CB088A" w:rsidRDefault="00CB088A">
      <w:pPr>
        <w:pStyle w:val="Standard"/>
        <w:spacing w:after="0" w:line="240" w:lineRule="auto"/>
        <w:jc w:val="both"/>
        <w:rPr>
          <w:rFonts w:ascii="Arial" w:hAnsi="Arial" w:cs="Arial"/>
          <w:color w:val="000000"/>
          <w:kern w:val="0"/>
          <w:sz w:val="20"/>
          <w:szCs w:val="20"/>
        </w:rPr>
      </w:pPr>
    </w:p>
    <w:p w14:paraId="02131402" w14:textId="77777777" w:rsidR="00CB088A" w:rsidRDefault="004F6F9F">
      <w:pPr>
        <w:pStyle w:val="Standard"/>
        <w:spacing w:after="0" w:line="240" w:lineRule="auto"/>
      </w:pPr>
      <w:r>
        <w:rPr>
          <w:rFonts w:ascii="Arial" w:hAnsi="Arial" w:cs="Arial"/>
          <w:color w:val="000000"/>
          <w:kern w:val="0"/>
          <w:sz w:val="20"/>
          <w:szCs w:val="20"/>
        </w:rPr>
        <w:t>Vanno prodotte in sede di verifica amministrativo contabile:</w:t>
      </w:r>
    </w:p>
    <w:p w14:paraId="30F330DF" w14:textId="77777777" w:rsidR="00CB088A" w:rsidRDefault="00CB088A">
      <w:pPr>
        <w:pStyle w:val="Standard"/>
        <w:spacing w:after="0" w:line="240" w:lineRule="auto"/>
        <w:rPr>
          <w:rFonts w:ascii="Arial" w:hAnsi="Arial" w:cs="Arial"/>
          <w:color w:val="000000"/>
          <w:kern w:val="0"/>
          <w:sz w:val="20"/>
          <w:szCs w:val="20"/>
        </w:rPr>
      </w:pPr>
    </w:p>
    <w:p w14:paraId="7CA6B1ED" w14:textId="77777777" w:rsidR="00CB088A" w:rsidRDefault="004F6F9F">
      <w:pPr>
        <w:pStyle w:val="Standard"/>
        <w:numPr>
          <w:ilvl w:val="0"/>
          <w:numId w:val="37"/>
        </w:numPr>
        <w:spacing w:after="0" w:line="240" w:lineRule="auto"/>
        <w:jc w:val="both"/>
      </w:pPr>
      <w:r>
        <w:rPr>
          <w:rFonts w:ascii="Arial" w:hAnsi="Arial" w:cs="Arial"/>
          <w:color w:val="000000"/>
          <w:kern w:val="0"/>
          <w:sz w:val="20"/>
          <w:szCs w:val="20"/>
        </w:rPr>
        <w:t>contratto di locazione registrato con l’indicazione del canone o contratto di comodato d’uso eventuale contratto di servizio di pulizia;</w:t>
      </w:r>
    </w:p>
    <w:p w14:paraId="2204DCEA" w14:textId="77777777" w:rsidR="00CB088A" w:rsidRDefault="004F6F9F">
      <w:pPr>
        <w:pStyle w:val="Standard"/>
        <w:numPr>
          <w:ilvl w:val="0"/>
          <w:numId w:val="37"/>
        </w:numPr>
        <w:spacing w:after="0" w:line="240" w:lineRule="auto"/>
        <w:jc w:val="both"/>
      </w:pPr>
      <w:r>
        <w:rPr>
          <w:rFonts w:ascii="Arial" w:hAnsi="Arial" w:cs="Arial"/>
          <w:color w:val="000000"/>
          <w:kern w:val="0"/>
          <w:sz w:val="20"/>
          <w:szCs w:val="20"/>
        </w:rPr>
        <w:t xml:space="preserve">prospetto dettagliato delle fatture/ periodo di utilizzo/prospetto calcolo imputazione </w:t>
      </w:r>
      <w:proofErr w:type="spellStart"/>
      <w:r>
        <w:rPr>
          <w:rFonts w:ascii="Arial" w:hAnsi="Arial" w:cs="Arial"/>
          <w:color w:val="000000"/>
          <w:kern w:val="0"/>
          <w:sz w:val="20"/>
          <w:szCs w:val="20"/>
        </w:rPr>
        <w:t>proquota</w:t>
      </w:r>
      <w:proofErr w:type="spellEnd"/>
      <w:r>
        <w:rPr>
          <w:rFonts w:ascii="Arial" w:hAnsi="Arial" w:cs="Arial"/>
          <w:color w:val="000000"/>
          <w:kern w:val="0"/>
          <w:sz w:val="20"/>
          <w:szCs w:val="20"/>
        </w:rPr>
        <w:t xml:space="preserve"> firmato dal legale rappresentante.</w:t>
      </w:r>
    </w:p>
    <w:p w14:paraId="2F9BD4C0" w14:textId="77777777" w:rsidR="00CB088A" w:rsidRDefault="00CB088A">
      <w:pPr>
        <w:pStyle w:val="Standard"/>
        <w:spacing w:after="0" w:line="240" w:lineRule="auto"/>
        <w:rPr>
          <w:rFonts w:ascii="Arial" w:hAnsi="Arial" w:cs="Arial"/>
          <w:color w:val="000000"/>
          <w:kern w:val="0"/>
          <w:sz w:val="20"/>
          <w:szCs w:val="20"/>
        </w:rPr>
      </w:pPr>
    </w:p>
    <w:p w14:paraId="083D9821" w14:textId="77777777" w:rsidR="00CB088A" w:rsidRDefault="004F6F9F">
      <w:pPr>
        <w:pStyle w:val="Standard"/>
        <w:spacing w:after="0" w:line="240" w:lineRule="auto"/>
      </w:pPr>
      <w:r>
        <w:rPr>
          <w:rFonts w:ascii="Arial" w:hAnsi="Arial" w:cs="Arial"/>
          <w:color w:val="000000"/>
          <w:kern w:val="0"/>
          <w:sz w:val="20"/>
          <w:szCs w:val="20"/>
        </w:rPr>
        <w:t xml:space="preserve">3) </w:t>
      </w:r>
      <w:r>
        <w:rPr>
          <w:rFonts w:ascii="Arial" w:hAnsi="Arial" w:cs="Arial"/>
          <w:color w:val="000000"/>
          <w:kern w:val="0"/>
          <w:sz w:val="20"/>
          <w:szCs w:val="20"/>
          <w:u w:val="single"/>
        </w:rPr>
        <w:t>Spese illuminazione, forza motrice, riscaldamento e condizionamento</w:t>
      </w:r>
      <w:r>
        <w:rPr>
          <w:rFonts w:ascii="Arial" w:hAnsi="Arial" w:cs="Arial"/>
          <w:color w:val="000000"/>
          <w:kern w:val="0"/>
          <w:sz w:val="20"/>
          <w:szCs w:val="20"/>
        </w:rPr>
        <w:t>:</w:t>
      </w:r>
    </w:p>
    <w:p w14:paraId="3E01DD51" w14:textId="77777777" w:rsidR="00CB088A" w:rsidRDefault="00CB088A">
      <w:pPr>
        <w:pStyle w:val="Standard"/>
        <w:spacing w:after="0" w:line="240" w:lineRule="auto"/>
        <w:rPr>
          <w:rFonts w:ascii="Arial" w:hAnsi="Arial" w:cs="Arial"/>
          <w:color w:val="000000"/>
          <w:kern w:val="0"/>
          <w:sz w:val="20"/>
          <w:szCs w:val="20"/>
        </w:rPr>
      </w:pPr>
    </w:p>
    <w:p w14:paraId="68943029" w14:textId="77777777" w:rsidR="00CB088A" w:rsidRDefault="004F6F9F">
      <w:pPr>
        <w:pStyle w:val="Standard"/>
        <w:spacing w:after="0" w:line="240" w:lineRule="auto"/>
        <w:jc w:val="both"/>
      </w:pPr>
      <w:r>
        <w:rPr>
          <w:rFonts w:ascii="Arial" w:hAnsi="Arial" w:cs="Arial"/>
          <w:color w:val="000000"/>
          <w:kern w:val="0"/>
          <w:sz w:val="20"/>
          <w:szCs w:val="20"/>
        </w:rPr>
        <w:t>I costi di illuminazione e della forza motrice devono essere determinati, in modo proporzionale in relazione alla durata dell’azione finanziata, alla superficie dei locali utilizzati, al numero degli utilizzatori e dei destinatari delle attività progettuali.</w:t>
      </w:r>
    </w:p>
    <w:p w14:paraId="18087687" w14:textId="77777777" w:rsidR="00CB088A" w:rsidRDefault="004F6F9F">
      <w:pPr>
        <w:pStyle w:val="Standard"/>
        <w:spacing w:after="0" w:line="240" w:lineRule="auto"/>
      </w:pPr>
      <w:r>
        <w:rPr>
          <w:rFonts w:ascii="Arial" w:hAnsi="Arial" w:cs="Arial"/>
          <w:color w:val="000000"/>
          <w:kern w:val="0"/>
          <w:sz w:val="20"/>
          <w:szCs w:val="20"/>
        </w:rPr>
        <w:lastRenderedPageBreak/>
        <w:t>La documentazione da produrre in sede di verifica amministrativo-contabile:</w:t>
      </w:r>
    </w:p>
    <w:p w14:paraId="17B7E686" w14:textId="77777777" w:rsidR="00CB088A" w:rsidRDefault="00CB088A">
      <w:pPr>
        <w:pStyle w:val="Standard"/>
        <w:spacing w:after="0" w:line="240" w:lineRule="auto"/>
        <w:rPr>
          <w:rFonts w:ascii="Arial" w:hAnsi="Arial" w:cs="Arial"/>
          <w:color w:val="000000"/>
          <w:kern w:val="0"/>
          <w:sz w:val="20"/>
          <w:szCs w:val="20"/>
        </w:rPr>
      </w:pPr>
    </w:p>
    <w:p w14:paraId="05134F1E"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prospetto delle fatture di pagamento;</w:t>
      </w:r>
    </w:p>
    <w:p w14:paraId="50CEDA5C"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singoli giustificativi di spesa;</w:t>
      </w:r>
    </w:p>
    <w:p w14:paraId="2A9BD88F"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prospetto di calcolo illustrativo dell’imputazione pro-quota del costo.</w:t>
      </w:r>
    </w:p>
    <w:p w14:paraId="37CFB752" w14:textId="77777777" w:rsidR="00CB088A" w:rsidRDefault="00CB088A">
      <w:pPr>
        <w:pStyle w:val="Standard"/>
        <w:spacing w:after="0" w:line="240" w:lineRule="auto"/>
        <w:rPr>
          <w:rFonts w:ascii="Arial" w:hAnsi="Arial" w:cs="Arial"/>
          <w:color w:val="000000"/>
          <w:kern w:val="0"/>
          <w:sz w:val="20"/>
          <w:szCs w:val="20"/>
        </w:rPr>
      </w:pPr>
    </w:p>
    <w:p w14:paraId="36B8A8AB" w14:textId="77777777" w:rsidR="00CB088A" w:rsidRDefault="004F6F9F">
      <w:pPr>
        <w:pStyle w:val="Standard"/>
        <w:spacing w:after="0" w:line="240" w:lineRule="auto"/>
      </w:pPr>
      <w:r>
        <w:rPr>
          <w:rFonts w:ascii="Arial" w:hAnsi="Arial" w:cs="Arial"/>
          <w:color w:val="000000"/>
          <w:kern w:val="0"/>
          <w:sz w:val="20"/>
          <w:szCs w:val="20"/>
          <w:u w:val="single"/>
        </w:rPr>
        <w:t>4) Utilizzo mezzi di trasporto</w:t>
      </w:r>
    </w:p>
    <w:p w14:paraId="652B86D4" w14:textId="77777777" w:rsidR="00CB088A" w:rsidRDefault="00CB088A">
      <w:pPr>
        <w:pStyle w:val="Standard"/>
        <w:spacing w:after="0" w:line="240" w:lineRule="auto"/>
        <w:rPr>
          <w:rFonts w:ascii="Arial" w:hAnsi="Arial" w:cs="Arial"/>
          <w:color w:val="000000"/>
          <w:kern w:val="0"/>
          <w:sz w:val="20"/>
          <w:szCs w:val="20"/>
        </w:rPr>
      </w:pPr>
    </w:p>
    <w:p w14:paraId="51E063A2" w14:textId="77777777" w:rsidR="00CB088A" w:rsidRDefault="004F6F9F">
      <w:pPr>
        <w:pStyle w:val="Standard"/>
        <w:spacing w:after="0" w:line="240" w:lineRule="auto"/>
        <w:jc w:val="both"/>
      </w:pPr>
      <w:r>
        <w:rPr>
          <w:rFonts w:ascii="Arial" w:hAnsi="Arial" w:cs="Arial"/>
          <w:color w:val="000000"/>
          <w:kern w:val="0"/>
          <w:sz w:val="20"/>
          <w:szCs w:val="20"/>
        </w:rPr>
        <w:t>In caso di utilizzo di automezzi propri, la Rete Accreditata dovrà fornire un prospetto analitico riepilogativo delle giornate di utilizzo e dei km percorsi, del mezzo utilizzato e della valorizzazione secondo le tabelle ACI. In caso di utilizzo dei mezzi pubblici, andrà prodotta copia dei titoli di viaggio.</w:t>
      </w:r>
    </w:p>
    <w:p w14:paraId="285B17EB" w14:textId="77777777" w:rsidR="00CB088A" w:rsidRDefault="00CB088A">
      <w:pPr>
        <w:pStyle w:val="Standard"/>
        <w:spacing w:after="0" w:line="240" w:lineRule="auto"/>
        <w:rPr>
          <w:rFonts w:ascii="Arial" w:hAnsi="Arial" w:cs="Arial"/>
          <w:color w:val="000000"/>
          <w:kern w:val="0"/>
          <w:sz w:val="20"/>
          <w:szCs w:val="20"/>
        </w:rPr>
      </w:pPr>
    </w:p>
    <w:p w14:paraId="49B15296" w14:textId="77777777" w:rsidR="00CB088A" w:rsidRDefault="004F6F9F">
      <w:pPr>
        <w:pStyle w:val="Standard"/>
        <w:spacing w:after="0" w:line="240" w:lineRule="auto"/>
        <w:jc w:val="both"/>
      </w:pPr>
      <w:r>
        <w:rPr>
          <w:rFonts w:ascii="Arial" w:hAnsi="Arial" w:cs="Arial"/>
          <w:color w:val="000000"/>
          <w:kern w:val="0"/>
          <w:sz w:val="20"/>
          <w:szCs w:val="20"/>
        </w:rPr>
        <w:t xml:space="preserve">5) </w:t>
      </w:r>
      <w:r>
        <w:rPr>
          <w:rFonts w:ascii="Arial" w:hAnsi="Arial" w:cs="Arial"/>
          <w:color w:val="000000"/>
          <w:kern w:val="0"/>
          <w:sz w:val="20"/>
          <w:szCs w:val="20"/>
          <w:u w:val="single"/>
        </w:rPr>
        <w:t>Per ogni altra spesa riferibile alla progettualità</w:t>
      </w:r>
      <w:r>
        <w:rPr>
          <w:rFonts w:ascii="Arial" w:hAnsi="Arial" w:cs="Arial"/>
          <w:color w:val="000000"/>
          <w:kern w:val="0"/>
          <w:sz w:val="20"/>
          <w:szCs w:val="20"/>
        </w:rPr>
        <w:t xml:space="preserve"> dovrà essere prodotta idonea documentazione, debitamente giustificata e quietanzata.</w:t>
      </w:r>
    </w:p>
    <w:p w14:paraId="32BA1185" w14:textId="77777777" w:rsidR="00CB088A" w:rsidRDefault="00CB088A">
      <w:pPr>
        <w:pStyle w:val="Standard"/>
        <w:spacing w:after="0" w:line="240" w:lineRule="auto"/>
        <w:rPr>
          <w:rFonts w:ascii="Arial" w:hAnsi="Arial" w:cs="Arial"/>
          <w:color w:val="000000"/>
          <w:kern w:val="0"/>
          <w:sz w:val="20"/>
          <w:szCs w:val="20"/>
        </w:rPr>
      </w:pPr>
    </w:p>
    <w:p w14:paraId="273EEAAB" w14:textId="77777777" w:rsidR="00CB088A" w:rsidRDefault="004F6F9F">
      <w:pPr>
        <w:pStyle w:val="Standard"/>
        <w:spacing w:after="0" w:line="240" w:lineRule="auto"/>
        <w:jc w:val="both"/>
      </w:pPr>
      <w:r>
        <w:rPr>
          <w:rFonts w:ascii="Arial" w:hAnsi="Arial" w:cs="Arial"/>
          <w:color w:val="000000"/>
          <w:kern w:val="0"/>
          <w:sz w:val="20"/>
          <w:szCs w:val="20"/>
        </w:rPr>
        <w:t>In tutti i documenti giustificativi riferiti al progetto, la descrizione dell’oggetto del documento dovrà riportare la codifica</w:t>
      </w:r>
      <w:r>
        <w:rPr>
          <w:rFonts w:ascii="Arial" w:hAnsi="Arial" w:cs="Arial"/>
          <w:color w:val="EE0000"/>
          <w:kern w:val="0"/>
          <w:sz w:val="20"/>
          <w:szCs w:val="20"/>
        </w:rPr>
        <w:t xml:space="preserve"> </w:t>
      </w:r>
      <w:r>
        <w:rPr>
          <w:rFonts w:ascii="Arial" w:hAnsi="Arial" w:cs="Arial"/>
          <w:kern w:val="0"/>
          <w:sz w:val="20"/>
          <w:szCs w:val="20"/>
        </w:rPr>
        <w:t xml:space="preserve">Progetto Dopo di Noi-24 (come da </w:t>
      </w:r>
      <w:proofErr w:type="spellStart"/>
      <w:r>
        <w:rPr>
          <w:rFonts w:ascii="Arial" w:hAnsi="Arial" w:cs="Arial"/>
          <w:kern w:val="0"/>
          <w:sz w:val="20"/>
          <w:szCs w:val="20"/>
        </w:rPr>
        <w:t>d.D.G</w:t>
      </w:r>
      <w:proofErr w:type="spellEnd"/>
      <w:r>
        <w:rPr>
          <w:rFonts w:ascii="Arial" w:hAnsi="Arial" w:cs="Arial"/>
          <w:kern w:val="0"/>
          <w:sz w:val="20"/>
          <w:szCs w:val="20"/>
        </w:rPr>
        <w:t>. 584 del 2.04.25) indicando linea d’intervento,</w:t>
      </w:r>
      <w:r>
        <w:rPr>
          <w:rFonts w:ascii="Arial" w:hAnsi="Arial" w:cs="Arial"/>
          <w:color w:val="000000"/>
          <w:kern w:val="0"/>
          <w:sz w:val="20"/>
          <w:szCs w:val="20"/>
        </w:rPr>
        <w:t xml:space="preserve"> il Distretto di competenza.</w:t>
      </w:r>
    </w:p>
    <w:p w14:paraId="33BD634F" w14:textId="77777777" w:rsidR="00CB088A" w:rsidRDefault="00CB088A">
      <w:pPr>
        <w:pStyle w:val="Standard"/>
        <w:spacing w:after="0" w:line="240" w:lineRule="auto"/>
        <w:rPr>
          <w:rFonts w:ascii="Arial" w:hAnsi="Arial" w:cs="Arial"/>
          <w:color w:val="000000"/>
          <w:kern w:val="0"/>
          <w:sz w:val="20"/>
          <w:szCs w:val="20"/>
        </w:rPr>
      </w:pPr>
    </w:p>
    <w:p w14:paraId="0397A897" w14:textId="77777777" w:rsidR="00CB088A" w:rsidRDefault="004F6F9F">
      <w:pPr>
        <w:pStyle w:val="Standard"/>
        <w:spacing w:after="0" w:line="240" w:lineRule="auto"/>
        <w:jc w:val="both"/>
      </w:pPr>
      <w:r>
        <w:rPr>
          <w:rFonts w:ascii="Arial" w:hAnsi="Arial" w:cs="Arial"/>
          <w:color w:val="000000"/>
          <w:kern w:val="0"/>
          <w:sz w:val="20"/>
          <w:szCs w:val="20"/>
        </w:rPr>
        <w:t>Per l’acquisizione di forniture e servizi strumentali ed accessori, nel caso in cui il beneficiario non sia obbligato al rispetto delle norme previste dal Codice degli appalti, vanno seguite le procedure ispirate a uniformità e trasparenza, parità di trattamento; si deve pertanto procedere con la richiesta di almeno 2 preventivi per l’acquisto di servizi/forniture di valore inferiore ai 2.000 euro e di 3 preventivi per acquisti di valore superiore.</w:t>
      </w:r>
    </w:p>
    <w:p w14:paraId="6C2B68FE" w14:textId="77777777" w:rsidR="00CB088A" w:rsidRDefault="00CB088A">
      <w:pPr>
        <w:pStyle w:val="Standard"/>
        <w:spacing w:after="0" w:line="240" w:lineRule="auto"/>
        <w:jc w:val="both"/>
        <w:rPr>
          <w:rFonts w:ascii="Arial" w:hAnsi="Arial" w:cs="Arial"/>
          <w:color w:val="000000"/>
          <w:kern w:val="0"/>
          <w:sz w:val="20"/>
          <w:szCs w:val="20"/>
        </w:rPr>
      </w:pPr>
    </w:p>
    <w:p w14:paraId="5867C4B2" w14:textId="77777777" w:rsidR="00CB088A" w:rsidRDefault="004F6F9F">
      <w:pPr>
        <w:pStyle w:val="Standard"/>
        <w:spacing w:after="0" w:line="240" w:lineRule="auto"/>
        <w:jc w:val="both"/>
      </w:pPr>
      <w:r>
        <w:rPr>
          <w:rFonts w:ascii="Arial" w:hAnsi="Arial" w:cs="Arial"/>
          <w:color w:val="000000"/>
          <w:kern w:val="0"/>
          <w:sz w:val="20"/>
          <w:szCs w:val="20"/>
        </w:rPr>
        <w:t>Sono ammissibili le spese sostenute per l’acquisto di materiale di consumo (tra cui, a titolo esemplificativo: il materiale di cancelleria, gli stampati, le dispense per l’attività didattica).</w:t>
      </w:r>
    </w:p>
    <w:p w14:paraId="1FF1B436" w14:textId="77777777" w:rsidR="00CB088A" w:rsidRDefault="00CB088A">
      <w:pPr>
        <w:pStyle w:val="Standard"/>
        <w:spacing w:after="0" w:line="240" w:lineRule="auto"/>
        <w:jc w:val="both"/>
        <w:rPr>
          <w:rFonts w:ascii="Arial" w:hAnsi="Arial" w:cs="Arial"/>
          <w:color w:val="000000"/>
          <w:kern w:val="0"/>
          <w:sz w:val="20"/>
          <w:szCs w:val="20"/>
        </w:rPr>
      </w:pPr>
    </w:p>
    <w:p w14:paraId="169B4367" w14:textId="77777777" w:rsidR="00CB088A" w:rsidRDefault="004F6F9F">
      <w:pPr>
        <w:pStyle w:val="Standard"/>
        <w:spacing w:after="0" w:line="240" w:lineRule="auto"/>
        <w:jc w:val="both"/>
      </w:pPr>
      <w:r>
        <w:rPr>
          <w:rFonts w:ascii="Arial" w:hAnsi="Arial" w:cs="Arial"/>
          <w:color w:val="000000"/>
          <w:kern w:val="0"/>
          <w:sz w:val="20"/>
          <w:szCs w:val="20"/>
        </w:rPr>
        <w:t>Non sono ammissibili i costi sostenuti per l’acquisto di mobili, attrezzature e immobilizzazioni in genere; sono invece ammissibili i costi di ammortamento di beni ammortizzabili, assegnati in via esclusiva all’attività progettuale, commisurati ai mesi di effettivo utilizzo dei beni nell’ambito dell’attività medesima.</w:t>
      </w:r>
    </w:p>
    <w:p w14:paraId="5D757A58" w14:textId="77777777" w:rsidR="00CB088A" w:rsidRDefault="00CB088A">
      <w:pPr>
        <w:pStyle w:val="Standard"/>
        <w:spacing w:after="0" w:line="240" w:lineRule="auto"/>
        <w:jc w:val="both"/>
        <w:rPr>
          <w:rFonts w:ascii="Arial" w:hAnsi="Arial" w:cs="Arial"/>
          <w:color w:val="000000"/>
          <w:kern w:val="0"/>
          <w:sz w:val="20"/>
          <w:szCs w:val="20"/>
        </w:rPr>
      </w:pPr>
    </w:p>
    <w:p w14:paraId="7EE35715" w14:textId="77777777" w:rsidR="00CB088A" w:rsidRDefault="004F6F9F">
      <w:pPr>
        <w:pStyle w:val="Standard"/>
        <w:spacing w:after="0" w:line="240" w:lineRule="auto"/>
        <w:jc w:val="both"/>
      </w:pPr>
      <w:r>
        <w:rPr>
          <w:rFonts w:ascii="Arial" w:hAnsi="Arial" w:cs="Arial"/>
          <w:color w:val="000000"/>
          <w:kern w:val="0"/>
          <w:sz w:val="20"/>
          <w:szCs w:val="20"/>
        </w:rPr>
        <w:t xml:space="preserve">Nel caso di attrezzature ammortizzabili di valore inferiore a </w:t>
      </w:r>
      <w:r>
        <w:rPr>
          <w:rFonts w:ascii="Arial" w:hAnsi="Arial" w:cs="Arial"/>
          <w:kern w:val="0"/>
          <w:sz w:val="20"/>
          <w:szCs w:val="20"/>
        </w:rPr>
        <w:t xml:space="preserve">€ 516,46, </w:t>
      </w:r>
      <w:r>
        <w:rPr>
          <w:rFonts w:ascii="Arial" w:hAnsi="Arial" w:cs="Arial"/>
          <w:color w:val="000000"/>
          <w:kern w:val="0"/>
          <w:sz w:val="20"/>
          <w:szCs w:val="20"/>
        </w:rPr>
        <w:t>le cui spese di acquisizione, in base all’art. 102, comma 5, del DPR n. 917/86, vengono dedotte integralmente nell’esercizio in cui sono state sostenute, si potrà portare a rendiconto la quota parte, in dodicesimi, del costo riferito al periodo di utilizzo del bene in relazione alla specifica attività progettuale cofinanziata.</w:t>
      </w:r>
    </w:p>
    <w:p w14:paraId="7290CE04" w14:textId="77777777" w:rsidR="00CB088A" w:rsidRDefault="00CB088A">
      <w:pPr>
        <w:pStyle w:val="Standard"/>
        <w:spacing w:after="0" w:line="240" w:lineRule="auto"/>
        <w:jc w:val="both"/>
        <w:rPr>
          <w:rFonts w:ascii="Arial" w:hAnsi="Arial" w:cs="Arial"/>
          <w:color w:val="000000"/>
          <w:kern w:val="0"/>
          <w:sz w:val="20"/>
          <w:szCs w:val="20"/>
        </w:rPr>
      </w:pPr>
    </w:p>
    <w:p w14:paraId="383C665D" w14:textId="77777777" w:rsidR="00CB088A" w:rsidRDefault="004F6F9F">
      <w:pPr>
        <w:pStyle w:val="Standard"/>
        <w:spacing w:after="0" w:line="240" w:lineRule="auto"/>
        <w:jc w:val="both"/>
      </w:pPr>
      <w:r>
        <w:rPr>
          <w:rFonts w:ascii="Arial" w:hAnsi="Arial" w:cs="Arial"/>
          <w:color w:val="000000"/>
          <w:kern w:val="0"/>
          <w:sz w:val="20"/>
          <w:szCs w:val="20"/>
        </w:rPr>
        <w:t>Le somme che risultassero non dovute o dovute solo in parte, a seguito dei successivi accertamenti in sede di rendicontazione, laddove si documentasse una spesa effettivamente sostenuta di ammontare inferiore rispetto a quanto già rimborsato, verranno recuperate e resteranno nelle disponibilità aziendali senza vincolo di destinazione.</w:t>
      </w:r>
    </w:p>
    <w:p w14:paraId="002FE1D2" w14:textId="77777777" w:rsidR="00CB088A" w:rsidRDefault="00CB088A">
      <w:pPr>
        <w:pStyle w:val="Standard"/>
        <w:spacing w:after="0" w:line="240" w:lineRule="auto"/>
        <w:jc w:val="both"/>
        <w:rPr>
          <w:rFonts w:ascii="Arial" w:hAnsi="Arial" w:cs="Arial"/>
          <w:color w:val="000000"/>
          <w:kern w:val="0"/>
          <w:sz w:val="20"/>
          <w:szCs w:val="20"/>
        </w:rPr>
      </w:pPr>
    </w:p>
    <w:p w14:paraId="47F6D535" w14:textId="77777777" w:rsidR="00CB088A" w:rsidRDefault="004F6F9F">
      <w:pPr>
        <w:pStyle w:val="Standard"/>
        <w:spacing w:after="0" w:line="240" w:lineRule="auto"/>
        <w:rPr>
          <w:rFonts w:ascii="Arial" w:hAnsi="Arial" w:cs="Arial"/>
          <w:b/>
          <w:bCs/>
          <w:color w:val="000000"/>
          <w:kern w:val="0"/>
          <w:sz w:val="20"/>
          <w:szCs w:val="20"/>
        </w:rPr>
      </w:pPr>
      <w:r>
        <w:rPr>
          <w:rFonts w:ascii="Arial" w:hAnsi="Arial" w:cs="Arial"/>
          <w:b/>
          <w:bCs/>
          <w:color w:val="000000"/>
          <w:kern w:val="0"/>
          <w:sz w:val="20"/>
          <w:szCs w:val="20"/>
        </w:rPr>
        <w:t>Art. 7 – Indicatori di processo e di esito</w:t>
      </w:r>
    </w:p>
    <w:p w14:paraId="635E3AA1" w14:textId="77777777" w:rsidR="00CB088A" w:rsidRDefault="00CB088A">
      <w:pPr>
        <w:pStyle w:val="Standard"/>
        <w:spacing w:after="0" w:line="240" w:lineRule="auto"/>
        <w:jc w:val="both"/>
        <w:rPr>
          <w:rFonts w:ascii="Arial" w:hAnsi="Arial" w:cs="Arial"/>
          <w:color w:val="000000"/>
          <w:kern w:val="0"/>
          <w:sz w:val="20"/>
          <w:szCs w:val="20"/>
        </w:rPr>
      </w:pPr>
    </w:p>
    <w:p w14:paraId="30FC1BB0" w14:textId="77777777" w:rsidR="00CB088A" w:rsidRDefault="004F6F9F">
      <w:pPr>
        <w:pStyle w:val="Standard"/>
        <w:spacing w:after="0" w:line="240" w:lineRule="auto"/>
        <w:jc w:val="both"/>
      </w:pPr>
      <w:r>
        <w:rPr>
          <w:rFonts w:ascii="Arial" w:hAnsi="Arial" w:cs="Arial"/>
          <w:color w:val="000000"/>
          <w:kern w:val="0"/>
          <w:sz w:val="20"/>
          <w:szCs w:val="20"/>
        </w:rPr>
        <w:t>Al fine di garantire il monitoraggio, la valutazione e il miglioramento continuo degli interventi previsti nell’ambito del programma “Dopo di Noi”, l’Azienda ULSS 3 Serenissima, tramite l’UOC Disabilità e non Autosufficienza, definisce e rileva annualmente specifici indicatori di processo e di esito relativi alle attività realizzate dalla Rete Accreditata.</w:t>
      </w:r>
    </w:p>
    <w:p w14:paraId="52BF09AD" w14:textId="77777777" w:rsidR="00CB088A" w:rsidRDefault="00CB088A">
      <w:pPr>
        <w:pStyle w:val="Standard"/>
        <w:spacing w:after="0" w:line="240" w:lineRule="auto"/>
        <w:jc w:val="both"/>
        <w:rPr>
          <w:rFonts w:ascii="Arial" w:hAnsi="Arial" w:cs="Arial"/>
          <w:color w:val="000000"/>
          <w:kern w:val="0"/>
          <w:sz w:val="20"/>
          <w:szCs w:val="20"/>
        </w:rPr>
      </w:pPr>
    </w:p>
    <w:p w14:paraId="05E30A6B" w14:textId="77777777" w:rsidR="00CB088A" w:rsidRDefault="004F6F9F">
      <w:pPr>
        <w:pStyle w:val="Standard"/>
        <w:spacing w:after="0" w:line="240" w:lineRule="auto"/>
        <w:jc w:val="both"/>
      </w:pPr>
      <w:r>
        <w:rPr>
          <w:rFonts w:ascii="Arial" w:hAnsi="Arial" w:cs="Arial"/>
          <w:color w:val="000000"/>
          <w:kern w:val="0"/>
          <w:sz w:val="20"/>
          <w:szCs w:val="20"/>
        </w:rPr>
        <w:t>La raccolta e l’analisi degli indicatori costituiscono parte integrante degli obblighi progettuali e rappresentano condizione per la valutazione degli interventi e per il riconoscimento dei contributi.</w:t>
      </w:r>
    </w:p>
    <w:p w14:paraId="721352CE" w14:textId="77777777" w:rsidR="00CB088A" w:rsidRDefault="00CB088A">
      <w:pPr>
        <w:pStyle w:val="Standard"/>
        <w:spacing w:after="0" w:line="240" w:lineRule="auto"/>
        <w:jc w:val="both"/>
        <w:rPr>
          <w:rFonts w:ascii="Arial" w:hAnsi="Arial" w:cs="Arial"/>
          <w:color w:val="000000"/>
          <w:kern w:val="0"/>
          <w:sz w:val="20"/>
          <w:szCs w:val="20"/>
        </w:rPr>
      </w:pPr>
    </w:p>
    <w:p w14:paraId="6A5CA1EB" w14:textId="77777777" w:rsidR="00CB088A" w:rsidRDefault="004F6F9F">
      <w:r>
        <w:rPr>
          <w:rFonts w:ascii="Arial" w:hAnsi="Arial" w:cs="Arial"/>
          <w:color w:val="000000"/>
          <w:kern w:val="0"/>
          <w:sz w:val="20"/>
          <w:szCs w:val="20"/>
        </w:rPr>
        <w:t>7.1 Indicatori di processo</w:t>
      </w:r>
    </w:p>
    <w:p w14:paraId="7EBCA296" w14:textId="77777777" w:rsidR="00CB088A" w:rsidRDefault="00CB088A">
      <w:pPr>
        <w:pStyle w:val="Standard"/>
        <w:spacing w:after="0" w:line="240" w:lineRule="auto"/>
        <w:jc w:val="both"/>
        <w:rPr>
          <w:rFonts w:ascii="Arial" w:hAnsi="Arial" w:cs="Arial"/>
          <w:color w:val="000000"/>
          <w:kern w:val="0"/>
          <w:sz w:val="20"/>
          <w:szCs w:val="20"/>
        </w:rPr>
      </w:pPr>
    </w:p>
    <w:p w14:paraId="25B65C1D" w14:textId="77777777" w:rsidR="00CB088A" w:rsidRDefault="004F6F9F">
      <w:pPr>
        <w:pStyle w:val="Standard"/>
        <w:spacing w:after="0" w:line="240" w:lineRule="auto"/>
        <w:jc w:val="both"/>
      </w:pPr>
      <w:r>
        <w:rPr>
          <w:rFonts w:ascii="Arial" w:hAnsi="Arial" w:cs="Arial"/>
          <w:color w:val="000000"/>
          <w:kern w:val="0"/>
          <w:sz w:val="20"/>
          <w:szCs w:val="20"/>
        </w:rPr>
        <w:t>Gli indicatori annuali di processo sono finalizzati a monitorare il corretto svolgimento delle attività progettuali, con particolare riferimento all’organizzazione, alla gestione e all’attuazione degli interventi previsti nelle diverse linee di intervento (A-B-C-D-E).</w:t>
      </w:r>
    </w:p>
    <w:p w14:paraId="5FF895AE" w14:textId="77777777" w:rsidR="00CB088A" w:rsidRDefault="00CB088A">
      <w:pPr>
        <w:pStyle w:val="Standard"/>
        <w:spacing w:after="0" w:line="240" w:lineRule="auto"/>
        <w:jc w:val="both"/>
        <w:rPr>
          <w:rFonts w:ascii="Arial" w:hAnsi="Arial" w:cs="Arial"/>
          <w:color w:val="000000"/>
          <w:kern w:val="0"/>
          <w:sz w:val="20"/>
          <w:szCs w:val="20"/>
        </w:rPr>
      </w:pPr>
    </w:p>
    <w:p w14:paraId="5E93298C" w14:textId="77777777" w:rsidR="00CB088A" w:rsidRDefault="004F6F9F">
      <w:pPr>
        <w:pStyle w:val="Standard"/>
        <w:spacing w:after="0" w:line="240" w:lineRule="auto"/>
        <w:jc w:val="both"/>
      </w:pPr>
      <w:r>
        <w:rPr>
          <w:rFonts w:ascii="Arial" w:hAnsi="Arial" w:cs="Arial"/>
          <w:color w:val="000000"/>
          <w:kern w:val="0"/>
          <w:sz w:val="20"/>
          <w:szCs w:val="20"/>
        </w:rPr>
        <w:t>Sono rilevati in particolare:</w:t>
      </w:r>
    </w:p>
    <w:p w14:paraId="4EADCAEE" w14:textId="77777777" w:rsidR="00CB088A" w:rsidRDefault="00CB088A">
      <w:pPr>
        <w:pStyle w:val="Standard"/>
        <w:spacing w:after="0" w:line="240" w:lineRule="auto"/>
        <w:jc w:val="both"/>
        <w:rPr>
          <w:rFonts w:ascii="Arial" w:hAnsi="Arial" w:cs="Arial"/>
          <w:color w:val="000000"/>
          <w:kern w:val="0"/>
          <w:sz w:val="20"/>
          <w:szCs w:val="20"/>
        </w:rPr>
      </w:pPr>
    </w:p>
    <w:p w14:paraId="7C4EFBF3"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numero di progetti individualizzati attivati per ciascun Linea di intervento;</w:t>
      </w:r>
    </w:p>
    <w:p w14:paraId="7D24A444"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numero di beneficiari presi in carico e relativa distribuzione per tipologia di intervento;</w:t>
      </w:r>
    </w:p>
    <w:p w14:paraId="01BEC2D0"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lastRenderedPageBreak/>
        <w:t xml:space="preserve">numero di giornate effettivamente erogate per ciascun percorso (A1, A2, B1, B2, C1, C2, </w:t>
      </w:r>
      <w:proofErr w:type="spellStart"/>
      <w:r>
        <w:rPr>
          <w:rFonts w:ascii="Arial" w:hAnsi="Arial" w:cs="Arial"/>
          <w:color w:val="000000"/>
          <w:kern w:val="0"/>
          <w:sz w:val="20"/>
          <w:szCs w:val="20"/>
        </w:rPr>
        <w:t>ecc</w:t>
      </w:r>
      <w:proofErr w:type="spellEnd"/>
      <w:r>
        <w:rPr>
          <w:rFonts w:ascii="Arial" w:hAnsi="Arial" w:cs="Arial"/>
          <w:color w:val="000000"/>
          <w:kern w:val="0"/>
          <w:sz w:val="20"/>
          <w:szCs w:val="20"/>
        </w:rPr>
        <w:t>:);</w:t>
      </w:r>
    </w:p>
    <w:p w14:paraId="0E444DA7"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grado di utilizzo delle risorse assegnate rispetto al budget disponibile;</w:t>
      </w:r>
    </w:p>
    <w:p w14:paraId="6D63B9F6"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tempi di attivazione degli interventi della presa in carico;</w:t>
      </w:r>
    </w:p>
    <w:p w14:paraId="25E20F59"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livello di integrazione con i servizi territoriali, sanitari e sociali;</w:t>
      </w:r>
    </w:p>
    <w:p w14:paraId="6C73A245"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partecipazione delle famiglie e delle reti di supporto alla definizione e attuazione dei progetti;</w:t>
      </w:r>
    </w:p>
    <w:p w14:paraId="2B252236"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gestione di situazioni di particolare complessità o criticità.</w:t>
      </w:r>
    </w:p>
    <w:p w14:paraId="4A9E2FE2" w14:textId="77777777" w:rsidR="00CB088A" w:rsidRDefault="00CB088A">
      <w:pPr>
        <w:pStyle w:val="Standard"/>
        <w:spacing w:after="0" w:line="240" w:lineRule="auto"/>
        <w:jc w:val="both"/>
        <w:rPr>
          <w:rFonts w:ascii="Arial" w:hAnsi="Arial" w:cs="Arial"/>
          <w:color w:val="000000"/>
          <w:kern w:val="0"/>
          <w:sz w:val="20"/>
          <w:szCs w:val="20"/>
        </w:rPr>
      </w:pPr>
    </w:p>
    <w:p w14:paraId="319FC8C5" w14:textId="77777777" w:rsidR="00CB088A" w:rsidRDefault="004F6F9F">
      <w:r>
        <w:rPr>
          <w:rFonts w:ascii="Arial" w:hAnsi="Arial" w:cs="Arial"/>
          <w:color w:val="000000"/>
          <w:kern w:val="0"/>
          <w:sz w:val="20"/>
          <w:szCs w:val="20"/>
        </w:rPr>
        <w:t>7.2 Indicatori di esito</w:t>
      </w:r>
    </w:p>
    <w:p w14:paraId="59E5F4F9" w14:textId="77777777" w:rsidR="00CB088A" w:rsidRDefault="00CB088A">
      <w:pPr>
        <w:pStyle w:val="Paragrafoelenco"/>
        <w:spacing w:after="0" w:line="240" w:lineRule="auto"/>
        <w:ind w:left="780"/>
        <w:rPr>
          <w:rFonts w:ascii="Arial" w:hAnsi="Arial" w:cs="Arial"/>
          <w:color w:val="000000"/>
          <w:kern w:val="0"/>
          <w:sz w:val="20"/>
          <w:szCs w:val="20"/>
        </w:rPr>
      </w:pPr>
    </w:p>
    <w:p w14:paraId="65F3D244" w14:textId="77777777" w:rsidR="00CB088A" w:rsidRDefault="004F6F9F">
      <w:pPr>
        <w:pStyle w:val="Standard"/>
        <w:spacing w:after="0" w:line="240" w:lineRule="auto"/>
        <w:jc w:val="both"/>
      </w:pPr>
      <w:r>
        <w:rPr>
          <w:rFonts w:ascii="Arial" w:hAnsi="Arial" w:cs="Arial"/>
          <w:color w:val="000000"/>
          <w:kern w:val="0"/>
          <w:sz w:val="20"/>
          <w:szCs w:val="20"/>
        </w:rPr>
        <w:t>Gli indicatori di esito sono finalizzati a valutare l’efficacia degli interventi in termini di miglioramento della qualità di vita, autonomia e inclusione sociale delle persone beneficiarie.</w:t>
      </w:r>
    </w:p>
    <w:p w14:paraId="55D6646D" w14:textId="77777777" w:rsidR="00CB088A" w:rsidRDefault="00CB088A">
      <w:pPr>
        <w:pStyle w:val="Standard"/>
        <w:spacing w:after="0" w:line="240" w:lineRule="auto"/>
        <w:rPr>
          <w:rFonts w:ascii="Arial" w:hAnsi="Arial" w:cs="Arial"/>
          <w:color w:val="000000"/>
          <w:kern w:val="0"/>
          <w:sz w:val="20"/>
          <w:szCs w:val="20"/>
        </w:rPr>
      </w:pPr>
    </w:p>
    <w:p w14:paraId="1CD78EC1" w14:textId="77777777" w:rsidR="00CB088A" w:rsidRDefault="004F6F9F">
      <w:pPr>
        <w:pStyle w:val="Standard"/>
        <w:spacing w:after="0" w:line="240" w:lineRule="auto"/>
      </w:pPr>
      <w:r>
        <w:rPr>
          <w:rFonts w:ascii="Arial" w:hAnsi="Arial" w:cs="Arial"/>
          <w:color w:val="000000"/>
          <w:kern w:val="0"/>
          <w:sz w:val="20"/>
          <w:szCs w:val="20"/>
        </w:rPr>
        <w:t>Sono rilevate in particolare:</w:t>
      </w:r>
    </w:p>
    <w:p w14:paraId="148C3DD6" w14:textId="77777777" w:rsidR="00CB088A" w:rsidRDefault="004F6F9F">
      <w:pPr>
        <w:pStyle w:val="Standard"/>
        <w:numPr>
          <w:ilvl w:val="0"/>
          <w:numId w:val="37"/>
        </w:numPr>
        <w:spacing w:after="0" w:line="240" w:lineRule="auto"/>
        <w:jc w:val="both"/>
      </w:pPr>
      <w:r>
        <w:rPr>
          <w:rFonts w:ascii="Arial" w:hAnsi="Arial" w:cs="Arial"/>
          <w:color w:val="000000"/>
          <w:kern w:val="0"/>
          <w:sz w:val="20"/>
          <w:szCs w:val="20"/>
        </w:rPr>
        <w:t>livello di raggiungimento degli obiettivi individuali definiti nei progetti personalizzati;</w:t>
      </w:r>
    </w:p>
    <w:p w14:paraId="632CE54D"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miglioramento delle autonomie personali, abitative e relazionali;</w:t>
      </w:r>
    </w:p>
    <w:p w14:paraId="4C659B68"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grado di permanenza in contesti di vita indipendente o semi-indipendente;</w:t>
      </w:r>
    </w:p>
    <w:p w14:paraId="7107B5DA"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riduzione di ricorso a soluzioni istituzionalizzanti;</w:t>
      </w:r>
    </w:p>
    <w:p w14:paraId="4FD85A90"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grado di soddisfazione dei beneficiari e delle famiglie;</w:t>
      </w:r>
    </w:p>
    <w:p w14:paraId="3A173595"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continuità e stabilità dei percorsi attivati nel tempo;</w:t>
      </w:r>
    </w:p>
    <w:p w14:paraId="276F64DB"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sviluppo e consolidamento delle competenze sociali e relazionali;</w:t>
      </w:r>
    </w:p>
    <w:p w14:paraId="777CE339"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efficacia degli interventi nel prevenire situazioni di isolamento o marginalità.</w:t>
      </w:r>
    </w:p>
    <w:p w14:paraId="0D25EE5B" w14:textId="77777777" w:rsidR="00CB088A" w:rsidRDefault="00CB088A">
      <w:pPr>
        <w:pStyle w:val="Standard"/>
        <w:spacing w:after="0" w:line="240" w:lineRule="auto"/>
        <w:jc w:val="both"/>
        <w:rPr>
          <w:rFonts w:ascii="Arial" w:hAnsi="Arial" w:cs="Arial"/>
          <w:color w:val="000000"/>
          <w:kern w:val="0"/>
          <w:sz w:val="20"/>
          <w:szCs w:val="20"/>
        </w:rPr>
      </w:pPr>
    </w:p>
    <w:p w14:paraId="0335DB39" w14:textId="77777777" w:rsidR="00CB088A" w:rsidRDefault="004F6F9F">
      <w:pPr>
        <w:pStyle w:val="Standard"/>
        <w:spacing w:after="0" w:line="240" w:lineRule="auto"/>
        <w:jc w:val="both"/>
      </w:pPr>
      <w:r>
        <w:rPr>
          <w:rFonts w:ascii="Arial" w:hAnsi="Arial" w:cs="Arial"/>
          <w:color w:val="000000"/>
          <w:kern w:val="0"/>
          <w:sz w:val="20"/>
          <w:szCs w:val="20"/>
        </w:rPr>
        <w:t>La Rete Accreditata è tenuta a collaborare con l’Azienda ULSS 3 Serenissima nella raccolta dei dati, adottando strumenti di monitoraggio condivisi, fornendo le informazioni nei tempi e nelle modalità stabilite dalla normativa regionale e dall’Azienda ULSS 3 Serenissima</w:t>
      </w:r>
    </w:p>
    <w:p w14:paraId="4427DC18" w14:textId="77777777" w:rsidR="00CB088A" w:rsidRDefault="00CB088A">
      <w:pPr>
        <w:pStyle w:val="Standard"/>
        <w:spacing w:after="0" w:line="240" w:lineRule="auto"/>
        <w:rPr>
          <w:rFonts w:ascii="Arial" w:hAnsi="Arial" w:cs="Arial"/>
          <w:color w:val="000000"/>
          <w:kern w:val="0"/>
          <w:sz w:val="20"/>
          <w:szCs w:val="20"/>
        </w:rPr>
      </w:pPr>
    </w:p>
    <w:p w14:paraId="48335C03" w14:textId="77777777" w:rsidR="00CB088A" w:rsidRDefault="004F6F9F">
      <w:pPr>
        <w:pStyle w:val="Standard"/>
        <w:spacing w:after="0" w:line="240" w:lineRule="auto"/>
        <w:rPr>
          <w:rFonts w:ascii="Arial" w:hAnsi="Arial" w:cs="Arial"/>
          <w:b/>
          <w:bCs/>
          <w:color w:val="000000"/>
          <w:kern w:val="0"/>
          <w:sz w:val="20"/>
          <w:szCs w:val="20"/>
        </w:rPr>
      </w:pPr>
      <w:r>
        <w:rPr>
          <w:rFonts w:ascii="Arial" w:hAnsi="Arial" w:cs="Arial"/>
          <w:b/>
          <w:bCs/>
          <w:color w:val="000000"/>
          <w:kern w:val="0"/>
          <w:sz w:val="20"/>
          <w:szCs w:val="20"/>
        </w:rPr>
        <w:t>Art. 8 – Monitoraggio delle attività</w:t>
      </w:r>
    </w:p>
    <w:p w14:paraId="755DC105" w14:textId="77777777" w:rsidR="00CB088A" w:rsidRDefault="00CB088A">
      <w:pPr>
        <w:pStyle w:val="Standard"/>
        <w:spacing w:after="0" w:line="240" w:lineRule="auto"/>
        <w:rPr>
          <w:rFonts w:ascii="Arial" w:hAnsi="Arial" w:cs="Arial"/>
          <w:color w:val="000000"/>
          <w:kern w:val="0"/>
          <w:sz w:val="20"/>
          <w:szCs w:val="20"/>
        </w:rPr>
      </w:pPr>
    </w:p>
    <w:p w14:paraId="28C2C62B" w14:textId="77777777" w:rsidR="00CB088A" w:rsidRDefault="004F6F9F">
      <w:pPr>
        <w:pStyle w:val="Standard"/>
        <w:spacing w:after="0" w:line="240" w:lineRule="auto"/>
        <w:jc w:val="both"/>
      </w:pPr>
      <w:r>
        <w:rPr>
          <w:rFonts w:ascii="Arial" w:hAnsi="Arial" w:cs="Arial"/>
          <w:color w:val="000000"/>
          <w:kern w:val="0"/>
          <w:sz w:val="20"/>
          <w:szCs w:val="20"/>
        </w:rPr>
        <w:t>Per assolvere al debito informativo nei confronti dell’Azienda ULSS 3 Serenissima, la Rete Accreditata, attraverso il capofila, si impegna a trasmettere a cadenza trimestrale i dati (attività e costi) funzionali al monitoraggio degli interventi previsti dagli ambiti d’intervento.</w:t>
      </w:r>
    </w:p>
    <w:p w14:paraId="53392215" w14:textId="77777777" w:rsidR="00CB088A" w:rsidRDefault="004F6F9F">
      <w:pPr>
        <w:pStyle w:val="Standard"/>
        <w:spacing w:after="0" w:line="240" w:lineRule="auto"/>
        <w:jc w:val="both"/>
      </w:pPr>
      <w:r>
        <w:rPr>
          <w:rFonts w:ascii="Arial" w:hAnsi="Arial" w:cs="Arial"/>
          <w:color w:val="000000"/>
          <w:kern w:val="0"/>
          <w:sz w:val="20"/>
          <w:szCs w:val="20"/>
        </w:rPr>
        <w:t>In caso dovessero sorgere criticità e problematiche nel corso dell’attuazione delle diverse Linee di intervento, il Tavolo di co-progettazione dovrà essere convocato per definire quanto necessario e/o utile per garantire il raggiungimento delle finalità sottese alle singole progettualità. Per le eventuali modifiche, non essenziali, si applica l’art. 11 della legge n. 241/1990 e ss. mm.</w:t>
      </w:r>
    </w:p>
    <w:p w14:paraId="51DD5DE3" w14:textId="77777777" w:rsidR="00CB088A" w:rsidRDefault="004F6F9F">
      <w:pPr>
        <w:pStyle w:val="Standard"/>
        <w:spacing w:after="0" w:line="240" w:lineRule="auto"/>
        <w:jc w:val="both"/>
      </w:pPr>
      <w:r>
        <w:rPr>
          <w:rFonts w:ascii="Arial" w:hAnsi="Arial" w:cs="Arial"/>
          <w:color w:val="000000"/>
          <w:kern w:val="0"/>
          <w:sz w:val="20"/>
          <w:szCs w:val="20"/>
        </w:rPr>
        <w:t>A conclusione delle attività progettuali, la Rete Accreditata in qualità di Soggetto Attuatore, per il tramite del soggetto capofila, è tenuta a produrre una relazione finale attestante il raggiungimento degli obiettivi prefissati, attraverso una misurazione degli indicatori di processo che verranno definiti in sede di co-progettazione.</w:t>
      </w:r>
    </w:p>
    <w:p w14:paraId="3467BAA3" w14:textId="77777777" w:rsidR="00CB088A" w:rsidRDefault="00CB088A">
      <w:pPr>
        <w:pStyle w:val="Standard"/>
        <w:spacing w:after="0" w:line="240" w:lineRule="auto"/>
        <w:jc w:val="both"/>
        <w:rPr>
          <w:rFonts w:ascii="Arial" w:hAnsi="Arial" w:cs="Arial"/>
          <w:color w:val="000000"/>
          <w:kern w:val="0"/>
          <w:sz w:val="20"/>
          <w:szCs w:val="20"/>
        </w:rPr>
      </w:pPr>
    </w:p>
    <w:p w14:paraId="0A6FCBA5" w14:textId="77777777" w:rsidR="00CB088A" w:rsidRDefault="004F6F9F">
      <w:pPr>
        <w:pStyle w:val="Standard"/>
        <w:spacing w:after="0" w:line="240" w:lineRule="auto"/>
        <w:rPr>
          <w:rFonts w:ascii="Arial" w:hAnsi="Arial" w:cs="Arial"/>
          <w:b/>
          <w:bCs/>
          <w:color w:val="000000"/>
          <w:kern w:val="0"/>
          <w:sz w:val="20"/>
          <w:szCs w:val="20"/>
        </w:rPr>
      </w:pPr>
      <w:r>
        <w:rPr>
          <w:rFonts w:ascii="Arial" w:hAnsi="Arial" w:cs="Arial"/>
          <w:b/>
          <w:bCs/>
          <w:color w:val="000000"/>
          <w:kern w:val="0"/>
          <w:sz w:val="20"/>
          <w:szCs w:val="20"/>
        </w:rPr>
        <w:t>Art. 9 – Trattamento dei dati personali</w:t>
      </w:r>
    </w:p>
    <w:p w14:paraId="7DE436E7" w14:textId="77777777" w:rsidR="00CB088A" w:rsidRDefault="00CB088A">
      <w:pPr>
        <w:pStyle w:val="Standard"/>
        <w:spacing w:after="0" w:line="240" w:lineRule="auto"/>
        <w:rPr>
          <w:rFonts w:ascii="Arial" w:hAnsi="Arial" w:cs="Arial"/>
          <w:color w:val="000000"/>
          <w:kern w:val="0"/>
          <w:sz w:val="20"/>
          <w:szCs w:val="20"/>
        </w:rPr>
      </w:pPr>
    </w:p>
    <w:p w14:paraId="371B4470" w14:textId="77777777" w:rsidR="00CB088A" w:rsidRDefault="004F6F9F">
      <w:pPr>
        <w:pStyle w:val="Standard"/>
        <w:spacing w:after="0" w:line="240" w:lineRule="auto"/>
        <w:jc w:val="both"/>
      </w:pPr>
      <w:r>
        <w:rPr>
          <w:rFonts w:ascii="Arial" w:hAnsi="Arial" w:cs="Arial"/>
          <w:color w:val="000000"/>
          <w:kern w:val="0"/>
          <w:sz w:val="20"/>
          <w:szCs w:val="20"/>
        </w:rPr>
        <w:t>Le Parti prendono atto che le disposizioni della normativa sulla privacy - Regolamento (UE)  2016/679 del Parlamento Europeo e del Consiglio del 27 aprile 2016 relativo alla protezione delle persone fisiche con riguardo al trattamento dei dati personali, di seguito “GDPR” - riguardano il trattamento dei dati personali, relativi cioè alle sole persone fisiche, acquisiti e trattati per la conclusione e l’esecuzione del Contratto e non sono applicabili ai dati riferiti a società, enti ed associazioni.</w:t>
      </w:r>
    </w:p>
    <w:p w14:paraId="2C1D54BB" w14:textId="77777777" w:rsidR="00CB088A" w:rsidRDefault="004F6F9F">
      <w:pPr>
        <w:pStyle w:val="Standard"/>
        <w:spacing w:after="0" w:line="240" w:lineRule="auto"/>
        <w:jc w:val="both"/>
      </w:pPr>
      <w:r>
        <w:rPr>
          <w:rFonts w:ascii="Arial" w:hAnsi="Arial" w:cs="Arial"/>
          <w:color w:val="000000"/>
          <w:kern w:val="0"/>
          <w:sz w:val="20"/>
          <w:szCs w:val="20"/>
        </w:rPr>
        <w:t>Le Parti dichiarano di essere a conoscenza, ai sensi degli artt. 13-14 del GDPR, che i dati personali comunicati da ciascuna per la conclusione ed esecuzione del Contratto sono raccolti e trattati dall’altra, quale Titolare, esclusivamente per tali finalità e per i correlati adempimenti normativi, amministrativi e contabili, mediante idonee modalità e procedure (anche informatizzate), attraverso il personale interno appositamente autorizzato e tramite collaboratori esterni designati quali responsabili del trattamento o autorizzati a svolgere singole operazioni dello stesso. Le Parti prendono atto che, relativamente ai dati personali trattati per la conclusione ed esecuzione del presente Patto di Accreditamento (Convenzione), la persona fisica cui si riferiscono i dati (“interessato”) gode del diritto di accesso, rettifica, limitazione, cancellazione, portabilità ed opposizione (artt. 15-22 del GDPR), nonché del diritto di reclamo al Garante Privacy.</w:t>
      </w:r>
    </w:p>
    <w:p w14:paraId="7C484DD1" w14:textId="77777777" w:rsidR="00CB088A" w:rsidRDefault="004F6F9F">
      <w:pPr>
        <w:pStyle w:val="Standard"/>
        <w:spacing w:after="0" w:line="240" w:lineRule="auto"/>
        <w:jc w:val="both"/>
      </w:pPr>
      <w:r>
        <w:rPr>
          <w:rFonts w:ascii="Arial" w:hAnsi="Arial" w:cs="Arial"/>
          <w:color w:val="000000"/>
          <w:kern w:val="0"/>
          <w:sz w:val="20"/>
          <w:szCs w:val="20"/>
        </w:rPr>
        <w:t>E’ onere di ciascuna Parte garantire la lecita utilizzabilità dei dati personali riguardanti, in via esemplificativa e non esaustiva, eventuali suoi rappresentanti, esponenti, dipendenti e collaboratori, che vengano comunicati all’altra Parte ai fini della conclusione ed esecuzione del Contratto e, in particolare, il corretto adempimento degli obblighi di informativa nei confronti degli interessati oltre che, ove necessario, di raccolta del loro consenso, per quanto concerne il trattamento dei loro dati personali per i fini suddetti nei termini sopra evidenziati.</w:t>
      </w:r>
    </w:p>
    <w:p w14:paraId="7CDE3A7E" w14:textId="77777777" w:rsidR="00CB088A" w:rsidRDefault="004F6F9F">
      <w:pPr>
        <w:pStyle w:val="Standard"/>
        <w:spacing w:after="0" w:line="240" w:lineRule="auto"/>
        <w:jc w:val="both"/>
      </w:pPr>
      <w:r>
        <w:rPr>
          <w:rFonts w:ascii="Arial" w:hAnsi="Arial" w:cs="Arial"/>
          <w:color w:val="000000"/>
          <w:kern w:val="0"/>
          <w:sz w:val="20"/>
          <w:szCs w:val="20"/>
        </w:rPr>
        <w:lastRenderedPageBreak/>
        <w:t>Il legale Rappresentante del soggetto Partner è individuato responsabile del trattamento dei dati personali (di natura comune, sanitaria ecc.) gestiti a vario titolo anche tramite il personale impiegato nei progetti in relazione alle attività svolte; il medesimo si impegna ad osservare le disposizioni in materia di privacy sopra richiamati.</w:t>
      </w:r>
    </w:p>
    <w:p w14:paraId="7476DF71" w14:textId="77777777" w:rsidR="00CB088A" w:rsidRDefault="00CB088A">
      <w:pPr>
        <w:pStyle w:val="Standard"/>
        <w:spacing w:after="0" w:line="240" w:lineRule="auto"/>
        <w:jc w:val="both"/>
        <w:rPr>
          <w:rFonts w:ascii="Arial" w:hAnsi="Arial" w:cs="Arial"/>
          <w:color w:val="000000"/>
          <w:kern w:val="0"/>
          <w:sz w:val="20"/>
          <w:szCs w:val="20"/>
        </w:rPr>
      </w:pPr>
    </w:p>
    <w:p w14:paraId="0F66F301" w14:textId="77777777" w:rsidR="00CB088A" w:rsidRDefault="004F6F9F">
      <w:pPr>
        <w:pStyle w:val="Standard"/>
        <w:spacing w:after="0" w:line="240" w:lineRule="auto"/>
        <w:rPr>
          <w:rFonts w:ascii="Arial" w:hAnsi="Arial" w:cs="Arial"/>
          <w:b/>
          <w:bCs/>
          <w:color w:val="000000"/>
          <w:kern w:val="0"/>
          <w:sz w:val="20"/>
          <w:szCs w:val="20"/>
        </w:rPr>
      </w:pPr>
      <w:r>
        <w:rPr>
          <w:rFonts w:ascii="Arial" w:hAnsi="Arial" w:cs="Arial"/>
          <w:b/>
          <w:bCs/>
          <w:color w:val="000000"/>
          <w:kern w:val="0"/>
          <w:sz w:val="20"/>
          <w:szCs w:val="20"/>
        </w:rPr>
        <w:t>Art. 10 - Tracciabilità dei flussi finanziari e trasparenza</w:t>
      </w:r>
    </w:p>
    <w:p w14:paraId="7B853810" w14:textId="77777777" w:rsidR="00CB088A" w:rsidRDefault="00CB088A">
      <w:pPr>
        <w:pStyle w:val="Standard"/>
        <w:spacing w:after="0" w:line="240" w:lineRule="auto"/>
        <w:rPr>
          <w:rFonts w:ascii="Arial" w:hAnsi="Arial" w:cs="Arial"/>
          <w:color w:val="000000"/>
          <w:kern w:val="0"/>
          <w:sz w:val="20"/>
          <w:szCs w:val="20"/>
        </w:rPr>
      </w:pPr>
    </w:p>
    <w:p w14:paraId="40C4C1B0" w14:textId="77777777" w:rsidR="00CB088A" w:rsidRDefault="004F6F9F">
      <w:pPr>
        <w:pStyle w:val="Standard"/>
        <w:spacing w:after="0" w:line="240" w:lineRule="auto"/>
        <w:jc w:val="both"/>
      </w:pPr>
      <w:r>
        <w:rPr>
          <w:rFonts w:ascii="Arial" w:hAnsi="Arial" w:cs="Arial"/>
          <w:color w:val="000000"/>
          <w:kern w:val="0"/>
          <w:sz w:val="20"/>
          <w:szCs w:val="20"/>
        </w:rPr>
        <w:t xml:space="preserve">La Rete Accreditata si impegna a rispettare, senza eccezione e riserva alcuna, tutti gli obblighi previsti dalla normativa relativa alla tracciabilità dei flussi finanziari di cui alla legge 13 agosto 2010, n. 136 e </w:t>
      </w:r>
      <w:proofErr w:type="spellStart"/>
      <w:r>
        <w:rPr>
          <w:rFonts w:ascii="Arial" w:hAnsi="Arial" w:cs="Arial"/>
          <w:color w:val="000000"/>
          <w:kern w:val="0"/>
          <w:sz w:val="20"/>
          <w:szCs w:val="20"/>
        </w:rPr>
        <w:t>s.m.i.</w:t>
      </w:r>
      <w:proofErr w:type="spellEnd"/>
      <w:r>
        <w:rPr>
          <w:rFonts w:ascii="Arial" w:hAnsi="Arial" w:cs="Arial"/>
          <w:color w:val="000000"/>
          <w:kern w:val="0"/>
          <w:sz w:val="20"/>
          <w:szCs w:val="20"/>
        </w:rPr>
        <w:t>, pena la nullità del contratto.</w:t>
      </w:r>
    </w:p>
    <w:p w14:paraId="57474AC9" w14:textId="77777777" w:rsidR="00CB088A" w:rsidRDefault="004F6F9F">
      <w:pPr>
        <w:pStyle w:val="Standard"/>
        <w:spacing w:after="0" w:line="240" w:lineRule="auto"/>
        <w:jc w:val="both"/>
      </w:pPr>
      <w:r>
        <w:rPr>
          <w:rFonts w:ascii="Arial" w:hAnsi="Arial" w:cs="Arial"/>
          <w:color w:val="000000"/>
          <w:kern w:val="0"/>
          <w:sz w:val="20"/>
          <w:szCs w:val="20"/>
        </w:rPr>
        <w:t>La Rete Accreditata e tutti i relativi partner si impegnano ad indicare nei documenti contabili, cartacei e informatici, relativi ai flussi finanziari generati dalla presente convenzione e in tutti gli altri documenti ad essa connessi la codifica</w:t>
      </w:r>
      <w:r>
        <w:rPr>
          <w:rFonts w:ascii="Arial" w:hAnsi="Arial" w:cs="Arial"/>
          <w:color w:val="EE0000"/>
          <w:kern w:val="0"/>
          <w:sz w:val="20"/>
          <w:szCs w:val="20"/>
        </w:rPr>
        <w:t xml:space="preserve"> </w:t>
      </w:r>
      <w:r>
        <w:rPr>
          <w:rFonts w:ascii="Arial" w:hAnsi="Arial" w:cs="Arial"/>
          <w:kern w:val="0"/>
          <w:sz w:val="20"/>
          <w:szCs w:val="20"/>
        </w:rPr>
        <w:t>Progetto Dopo di Noi-24</w:t>
      </w:r>
      <w:r>
        <w:rPr>
          <w:rFonts w:ascii="Arial" w:hAnsi="Arial" w:cs="Arial"/>
          <w:color w:val="000000"/>
          <w:kern w:val="0"/>
          <w:sz w:val="20"/>
          <w:szCs w:val="20"/>
        </w:rPr>
        <w:t xml:space="preserve"> e il CIG diverso per linea di Intervento.</w:t>
      </w:r>
    </w:p>
    <w:p w14:paraId="650CF6A8" w14:textId="77777777" w:rsidR="00CB088A" w:rsidRDefault="004F6F9F">
      <w:pPr>
        <w:pStyle w:val="Standard"/>
        <w:spacing w:after="0" w:line="240" w:lineRule="auto"/>
        <w:jc w:val="both"/>
      </w:pPr>
      <w:r>
        <w:rPr>
          <w:rFonts w:ascii="Arial" w:hAnsi="Arial" w:cs="Arial"/>
          <w:color w:val="000000"/>
          <w:kern w:val="0"/>
          <w:sz w:val="20"/>
          <w:szCs w:val="20"/>
        </w:rPr>
        <w:t xml:space="preserve">La Rete Accreditata si impegna altresì ad assolvere le pubblicazioni previste dalla normativa in tema di trasparenza di cui alla L.124/2017 e </w:t>
      </w:r>
      <w:proofErr w:type="spellStart"/>
      <w:r>
        <w:rPr>
          <w:rFonts w:ascii="Arial" w:hAnsi="Arial" w:cs="Arial"/>
          <w:color w:val="000000"/>
          <w:kern w:val="0"/>
          <w:sz w:val="20"/>
          <w:szCs w:val="20"/>
        </w:rPr>
        <w:t>s.m.i.</w:t>
      </w:r>
      <w:proofErr w:type="spellEnd"/>
    </w:p>
    <w:p w14:paraId="3D5F6B9D" w14:textId="77777777" w:rsidR="00CB088A" w:rsidRDefault="004F6F9F">
      <w:pPr>
        <w:pStyle w:val="Standard"/>
        <w:spacing w:after="0" w:line="240" w:lineRule="auto"/>
        <w:jc w:val="both"/>
      </w:pPr>
      <w:r>
        <w:rPr>
          <w:rFonts w:ascii="Arial" w:hAnsi="Arial" w:cs="Arial"/>
          <w:color w:val="000000"/>
          <w:kern w:val="0"/>
          <w:sz w:val="20"/>
          <w:szCs w:val="20"/>
        </w:rPr>
        <w:t>La Rete Accreditata si impegna a comunicare il conto corrente dedicato, nonché i dati dei soggetti delegati ad operare sul suddetto conto. Si impegna, inoltre, a comunicare tempestivamente eventuali variazioni relative ai dati trasmessi.</w:t>
      </w:r>
    </w:p>
    <w:p w14:paraId="10B0450C" w14:textId="77777777" w:rsidR="00CB088A" w:rsidRDefault="00CB088A">
      <w:pPr>
        <w:pStyle w:val="Standard"/>
        <w:spacing w:after="0" w:line="240" w:lineRule="auto"/>
        <w:jc w:val="both"/>
        <w:rPr>
          <w:rFonts w:ascii="Arial" w:hAnsi="Arial" w:cs="Arial"/>
          <w:color w:val="000000"/>
          <w:kern w:val="0"/>
          <w:sz w:val="20"/>
          <w:szCs w:val="20"/>
        </w:rPr>
      </w:pPr>
    </w:p>
    <w:p w14:paraId="55559D1F" w14:textId="77777777" w:rsidR="00CB088A" w:rsidRDefault="004F6F9F">
      <w:pPr>
        <w:pStyle w:val="Standard"/>
        <w:spacing w:after="0" w:line="240" w:lineRule="auto"/>
        <w:rPr>
          <w:rFonts w:ascii="Arial" w:hAnsi="Arial" w:cs="Arial"/>
          <w:b/>
          <w:bCs/>
          <w:color w:val="000000"/>
          <w:kern w:val="0"/>
          <w:sz w:val="20"/>
          <w:szCs w:val="20"/>
        </w:rPr>
      </w:pPr>
      <w:r>
        <w:rPr>
          <w:rFonts w:ascii="Arial" w:hAnsi="Arial" w:cs="Arial"/>
          <w:b/>
          <w:bCs/>
          <w:color w:val="000000"/>
          <w:kern w:val="0"/>
          <w:sz w:val="20"/>
          <w:szCs w:val="20"/>
        </w:rPr>
        <w:t>Art. 11 – Risoluzione</w:t>
      </w:r>
    </w:p>
    <w:p w14:paraId="50799E34" w14:textId="77777777" w:rsidR="00CB088A" w:rsidRDefault="00CB088A">
      <w:pPr>
        <w:pStyle w:val="Standard"/>
        <w:spacing w:after="0" w:line="240" w:lineRule="auto"/>
        <w:rPr>
          <w:rFonts w:ascii="Arial" w:hAnsi="Arial" w:cs="Arial"/>
          <w:color w:val="000000"/>
          <w:kern w:val="0"/>
          <w:sz w:val="20"/>
          <w:szCs w:val="20"/>
        </w:rPr>
      </w:pPr>
    </w:p>
    <w:p w14:paraId="64B718F7" w14:textId="77777777" w:rsidR="00CB088A" w:rsidRDefault="004F6F9F">
      <w:pPr>
        <w:pStyle w:val="Standard"/>
        <w:spacing w:after="0" w:line="240" w:lineRule="auto"/>
        <w:jc w:val="both"/>
      </w:pPr>
      <w:r>
        <w:rPr>
          <w:rFonts w:ascii="Arial" w:hAnsi="Arial" w:cs="Arial"/>
          <w:color w:val="000000"/>
          <w:kern w:val="0"/>
          <w:sz w:val="20"/>
          <w:szCs w:val="20"/>
        </w:rPr>
        <w:t>Ai sensi e per gli effetti degli artt. 1453 e 1454 del Codice civile, la presente convenzione può essere risolta dalle parti in ogni momento, previa diffida a adempiere di 15 giorni a mezzo PEC, per grave inadempienza degli impegni assunti o per violazione di leggi, regolamenti anche comunali, ordinanze o prescrizioni delle autorità competenti.</w:t>
      </w:r>
    </w:p>
    <w:p w14:paraId="5F45A108" w14:textId="77777777" w:rsidR="00CB088A" w:rsidRDefault="004F6F9F">
      <w:pPr>
        <w:pStyle w:val="Standard"/>
        <w:spacing w:after="0" w:line="240" w:lineRule="auto"/>
      </w:pPr>
      <w:r>
        <w:rPr>
          <w:rFonts w:ascii="Arial" w:hAnsi="Arial" w:cs="Arial"/>
          <w:color w:val="000000"/>
          <w:kern w:val="0"/>
          <w:sz w:val="20"/>
          <w:szCs w:val="20"/>
        </w:rPr>
        <w:t>In caso di risoluzione, per inadempienza della Rete, l’Azienda ULSS 3 Serenissima liquiderà le sole spese da questi sostenute, fino al ricevimento della diffida, salvo il risarcimento del danno.</w:t>
      </w:r>
    </w:p>
    <w:p w14:paraId="0D3F9FED" w14:textId="77777777" w:rsidR="00CB088A" w:rsidRDefault="004F6F9F">
      <w:pPr>
        <w:pStyle w:val="Standard"/>
        <w:spacing w:after="0" w:line="240" w:lineRule="auto"/>
      </w:pPr>
      <w:r>
        <w:rPr>
          <w:rFonts w:ascii="Arial" w:hAnsi="Arial" w:cs="Arial"/>
          <w:color w:val="000000"/>
          <w:kern w:val="0"/>
          <w:sz w:val="20"/>
          <w:szCs w:val="20"/>
        </w:rPr>
        <w:t>In ogni caso la Convenzione può essere sospesa o risolta nei seguenti casi:</w:t>
      </w:r>
    </w:p>
    <w:p w14:paraId="5CE70FC7"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perdita dei requisiti dei componenti della Rete Accreditata (Iscrizione RUNTS);</w:t>
      </w:r>
    </w:p>
    <w:p w14:paraId="2755267A"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inadempimento grave o reiterato degli impegni assunti;</w:t>
      </w:r>
    </w:p>
    <w:p w14:paraId="08B1E05A"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mancato raggiungimento degli standard qualitativi minimi stabiliti;</w:t>
      </w:r>
    </w:p>
    <w:p w14:paraId="2AF8A1DB" w14:textId="77777777" w:rsidR="00CB088A" w:rsidRDefault="004F6F9F">
      <w:pPr>
        <w:pStyle w:val="Standard"/>
        <w:numPr>
          <w:ilvl w:val="0"/>
          <w:numId w:val="37"/>
        </w:numPr>
        <w:spacing w:after="0" w:line="240" w:lineRule="auto"/>
        <w:jc w:val="both"/>
        <w:rPr>
          <w:rFonts w:ascii="Arial" w:hAnsi="Arial" w:cs="Arial"/>
          <w:color w:val="000000"/>
          <w:kern w:val="0"/>
          <w:sz w:val="20"/>
          <w:szCs w:val="20"/>
        </w:rPr>
      </w:pPr>
      <w:r>
        <w:rPr>
          <w:rFonts w:ascii="Arial" w:hAnsi="Arial" w:cs="Arial"/>
          <w:color w:val="000000"/>
          <w:kern w:val="0"/>
          <w:sz w:val="20"/>
          <w:szCs w:val="20"/>
        </w:rPr>
        <w:t>situazioni che compromettono la sicurezza o la qualità di servizio;</w:t>
      </w:r>
    </w:p>
    <w:p w14:paraId="1F661B23" w14:textId="77777777" w:rsidR="00CB088A" w:rsidRDefault="004F6F9F">
      <w:pPr>
        <w:pStyle w:val="Standard"/>
        <w:numPr>
          <w:ilvl w:val="0"/>
          <w:numId w:val="37"/>
        </w:numPr>
        <w:spacing w:after="0" w:line="240" w:lineRule="auto"/>
        <w:jc w:val="both"/>
      </w:pPr>
      <w:r>
        <w:rPr>
          <w:rFonts w:ascii="Arial" w:hAnsi="Arial" w:cs="Arial"/>
          <w:color w:val="000000"/>
          <w:kern w:val="0"/>
          <w:sz w:val="20"/>
          <w:szCs w:val="20"/>
        </w:rPr>
        <w:t>forte scostamento nel piano finanziario o nella rendicontazione;</w:t>
      </w:r>
    </w:p>
    <w:p w14:paraId="2B2BD99E" w14:textId="77777777" w:rsidR="00CB088A" w:rsidRDefault="00CB088A">
      <w:pPr>
        <w:pStyle w:val="Standard"/>
        <w:spacing w:after="0" w:line="240" w:lineRule="auto"/>
        <w:rPr>
          <w:rFonts w:ascii="Arial" w:hAnsi="Arial" w:cs="Arial"/>
          <w:color w:val="000000"/>
          <w:kern w:val="0"/>
          <w:sz w:val="20"/>
          <w:szCs w:val="20"/>
        </w:rPr>
      </w:pPr>
    </w:p>
    <w:p w14:paraId="4C485C50" w14:textId="77777777" w:rsidR="00CB088A" w:rsidRDefault="004F6F9F">
      <w:pPr>
        <w:pStyle w:val="Standard"/>
        <w:spacing w:after="0" w:line="240" w:lineRule="auto"/>
        <w:rPr>
          <w:rFonts w:ascii="Arial" w:hAnsi="Arial" w:cs="Arial"/>
          <w:b/>
          <w:bCs/>
          <w:color w:val="000000"/>
          <w:kern w:val="0"/>
          <w:sz w:val="20"/>
          <w:szCs w:val="20"/>
        </w:rPr>
      </w:pPr>
      <w:r>
        <w:rPr>
          <w:rFonts w:ascii="Arial" w:hAnsi="Arial" w:cs="Arial"/>
          <w:b/>
          <w:bCs/>
          <w:color w:val="000000"/>
          <w:kern w:val="0"/>
          <w:sz w:val="20"/>
          <w:szCs w:val="20"/>
        </w:rPr>
        <w:t>Art. 12 – Rinvii normativi</w:t>
      </w:r>
    </w:p>
    <w:p w14:paraId="0F0A41B5" w14:textId="77777777" w:rsidR="00CB088A" w:rsidRDefault="00CB088A">
      <w:pPr>
        <w:pStyle w:val="Standard"/>
        <w:spacing w:after="0" w:line="240" w:lineRule="auto"/>
        <w:rPr>
          <w:rFonts w:ascii="Arial" w:hAnsi="Arial" w:cs="Arial"/>
          <w:color w:val="000000"/>
          <w:kern w:val="0"/>
          <w:sz w:val="20"/>
          <w:szCs w:val="20"/>
        </w:rPr>
      </w:pPr>
    </w:p>
    <w:p w14:paraId="17876BA9" w14:textId="77777777" w:rsidR="00CB088A" w:rsidRDefault="004F6F9F">
      <w:pPr>
        <w:pStyle w:val="Standard"/>
        <w:spacing w:after="0" w:line="240" w:lineRule="auto"/>
        <w:jc w:val="both"/>
      </w:pPr>
      <w:r>
        <w:rPr>
          <w:rFonts w:ascii="Arial" w:hAnsi="Arial" w:cs="Arial"/>
          <w:color w:val="000000"/>
          <w:kern w:val="0"/>
          <w:sz w:val="20"/>
          <w:szCs w:val="20"/>
        </w:rPr>
        <w:t>Per tutto quanto non espressamente previsto dalla presente convenzione si fa riferimento al Codice civile ed alle disposizioni di legge vigenti ed applicabili in materia ed a quelle richiamate negli atti di cui alle Premesse. Eventuali novelle legislative e regolamentari troveranno applicazione automatica, senza la necessità di provvedere ad integrazione o rettifica della presente.</w:t>
      </w:r>
    </w:p>
    <w:p w14:paraId="413A00FF" w14:textId="77777777" w:rsidR="00CB088A" w:rsidRDefault="00CB088A">
      <w:pPr>
        <w:pStyle w:val="Standard"/>
        <w:spacing w:after="0" w:line="240" w:lineRule="auto"/>
        <w:jc w:val="both"/>
        <w:rPr>
          <w:rFonts w:ascii="Arial" w:hAnsi="Arial" w:cs="Arial"/>
          <w:color w:val="000000"/>
          <w:kern w:val="0"/>
          <w:sz w:val="20"/>
          <w:szCs w:val="20"/>
        </w:rPr>
      </w:pPr>
    </w:p>
    <w:p w14:paraId="6944FEDE" w14:textId="77777777" w:rsidR="00CB088A" w:rsidRDefault="004F6F9F">
      <w:pPr>
        <w:pStyle w:val="Standard"/>
        <w:spacing w:after="0" w:line="240" w:lineRule="auto"/>
        <w:rPr>
          <w:rFonts w:ascii="Arial" w:hAnsi="Arial" w:cs="Arial"/>
          <w:b/>
          <w:bCs/>
          <w:color w:val="000000"/>
          <w:kern w:val="0"/>
          <w:sz w:val="20"/>
          <w:szCs w:val="20"/>
        </w:rPr>
      </w:pPr>
      <w:r>
        <w:rPr>
          <w:rFonts w:ascii="Arial" w:hAnsi="Arial" w:cs="Arial"/>
          <w:b/>
          <w:bCs/>
          <w:color w:val="000000"/>
          <w:kern w:val="0"/>
          <w:sz w:val="20"/>
          <w:szCs w:val="20"/>
        </w:rPr>
        <w:t>Art. 13 – Controversie</w:t>
      </w:r>
    </w:p>
    <w:p w14:paraId="16F26863" w14:textId="77777777" w:rsidR="00CB088A" w:rsidRDefault="00CB088A">
      <w:pPr>
        <w:pStyle w:val="Standard"/>
        <w:spacing w:after="0" w:line="240" w:lineRule="auto"/>
        <w:rPr>
          <w:rFonts w:ascii="Arial" w:hAnsi="Arial" w:cs="Arial"/>
          <w:color w:val="000000"/>
          <w:kern w:val="0"/>
          <w:sz w:val="20"/>
          <w:szCs w:val="20"/>
        </w:rPr>
      </w:pPr>
    </w:p>
    <w:p w14:paraId="6C9B5A5B" w14:textId="77777777" w:rsidR="00CB088A" w:rsidRDefault="004F6F9F">
      <w:pPr>
        <w:pStyle w:val="Standard"/>
        <w:spacing w:after="0" w:line="240" w:lineRule="auto"/>
        <w:jc w:val="both"/>
      </w:pPr>
      <w:r>
        <w:rPr>
          <w:rFonts w:ascii="Arial" w:hAnsi="Arial" w:cs="Arial"/>
          <w:color w:val="000000"/>
          <w:kern w:val="0"/>
          <w:sz w:val="20"/>
          <w:szCs w:val="20"/>
        </w:rPr>
        <w:t>I rapporti tra L’Azienda ULSS 3 Serenissima e la Rete Accreditata si svolgono ispirandosi ai principi della leale collaborazione, correttezza (art. 1175 del Codice civile), buona fede (artt. 1337 e 1366 del Codice civile). In caso dovesse insorgere una controversia tra le parti circa l’applicazione della presente verrà esperito tra le stesse un tentativo di amichevole conciliazione.</w:t>
      </w:r>
    </w:p>
    <w:p w14:paraId="1EE63E56" w14:textId="77777777" w:rsidR="00CB088A" w:rsidRDefault="004F6F9F">
      <w:pPr>
        <w:pStyle w:val="Standard"/>
        <w:spacing w:after="0" w:line="240" w:lineRule="auto"/>
        <w:jc w:val="both"/>
      </w:pPr>
      <w:r>
        <w:rPr>
          <w:rFonts w:ascii="Arial" w:hAnsi="Arial" w:cs="Arial"/>
          <w:color w:val="000000"/>
          <w:kern w:val="0"/>
          <w:sz w:val="20"/>
          <w:szCs w:val="20"/>
        </w:rPr>
        <w:t>Qualunque contestazione o vertenza dovesse insorgere tra le parti sarà rimessa alla giurisdizione del giudice competente. Foro competente è il Foro di Venezia.</w:t>
      </w:r>
    </w:p>
    <w:p w14:paraId="01F224AA" w14:textId="77777777" w:rsidR="00CB088A" w:rsidRDefault="00CB088A">
      <w:pPr>
        <w:pStyle w:val="Standard"/>
        <w:spacing w:after="0" w:line="240" w:lineRule="auto"/>
        <w:rPr>
          <w:rFonts w:ascii="Arial" w:hAnsi="Arial" w:cs="Arial"/>
          <w:color w:val="000000"/>
          <w:kern w:val="0"/>
          <w:sz w:val="20"/>
          <w:szCs w:val="20"/>
        </w:rPr>
      </w:pPr>
    </w:p>
    <w:p w14:paraId="417542CF" w14:textId="77777777" w:rsidR="00CB088A" w:rsidRDefault="004F6F9F">
      <w:pPr>
        <w:pStyle w:val="Standard"/>
        <w:spacing w:after="0" w:line="240" w:lineRule="auto"/>
        <w:rPr>
          <w:rFonts w:ascii="Arial" w:hAnsi="Arial" w:cs="Arial"/>
          <w:b/>
          <w:bCs/>
          <w:color w:val="000000"/>
          <w:kern w:val="0"/>
          <w:sz w:val="20"/>
          <w:szCs w:val="20"/>
        </w:rPr>
      </w:pPr>
      <w:r>
        <w:rPr>
          <w:rFonts w:ascii="Arial" w:hAnsi="Arial" w:cs="Arial"/>
          <w:b/>
          <w:bCs/>
          <w:color w:val="000000"/>
          <w:kern w:val="0"/>
          <w:sz w:val="20"/>
          <w:szCs w:val="20"/>
        </w:rPr>
        <w:t>Art. 14 – Registrazione</w:t>
      </w:r>
    </w:p>
    <w:p w14:paraId="4A90C9C1" w14:textId="77777777" w:rsidR="00CB088A" w:rsidRDefault="00CB088A">
      <w:pPr>
        <w:pStyle w:val="Standard"/>
        <w:spacing w:after="0" w:line="240" w:lineRule="auto"/>
        <w:rPr>
          <w:rFonts w:ascii="Arial" w:hAnsi="Arial" w:cs="Arial"/>
          <w:color w:val="000000"/>
          <w:kern w:val="0"/>
          <w:sz w:val="20"/>
          <w:szCs w:val="20"/>
        </w:rPr>
      </w:pPr>
    </w:p>
    <w:p w14:paraId="2F98D7B1" w14:textId="77777777" w:rsidR="00CB088A" w:rsidRDefault="004F6F9F">
      <w:pPr>
        <w:pStyle w:val="Standard"/>
        <w:spacing w:after="0" w:line="240" w:lineRule="auto"/>
        <w:jc w:val="both"/>
      </w:pPr>
      <w:r>
        <w:rPr>
          <w:rFonts w:ascii="Arial" w:hAnsi="Arial" w:cs="Arial"/>
          <w:color w:val="000000"/>
          <w:kern w:val="0"/>
          <w:sz w:val="20"/>
          <w:szCs w:val="20"/>
        </w:rPr>
        <w:t>La presente convenzione è soggetta a registrazione in caso d’uso, ai sensi dell’art. 5, comma 2, del D.P.R. n. 131/86 e ss.mm. e ii., con oneri a carico della parte richiedente.</w:t>
      </w:r>
    </w:p>
    <w:p w14:paraId="15976E54" w14:textId="77777777" w:rsidR="00CB088A" w:rsidRDefault="00CB088A">
      <w:pPr>
        <w:pStyle w:val="Standard"/>
        <w:spacing w:after="0" w:line="240" w:lineRule="auto"/>
        <w:rPr>
          <w:rFonts w:ascii="Arial" w:hAnsi="Arial" w:cs="Arial"/>
          <w:color w:val="000000"/>
          <w:kern w:val="0"/>
          <w:sz w:val="20"/>
          <w:szCs w:val="20"/>
        </w:rPr>
      </w:pPr>
    </w:p>
    <w:p w14:paraId="6D705BDD" w14:textId="77777777" w:rsidR="00CB088A" w:rsidRDefault="004F6F9F">
      <w:pPr>
        <w:pStyle w:val="Standard"/>
        <w:spacing w:after="0" w:line="240" w:lineRule="auto"/>
        <w:rPr>
          <w:rFonts w:ascii="Arial" w:hAnsi="Arial" w:cs="Arial"/>
          <w:b/>
          <w:bCs/>
          <w:color w:val="000000"/>
          <w:kern w:val="0"/>
          <w:sz w:val="20"/>
          <w:szCs w:val="20"/>
        </w:rPr>
      </w:pPr>
      <w:r>
        <w:rPr>
          <w:rFonts w:ascii="Arial" w:hAnsi="Arial" w:cs="Arial"/>
          <w:b/>
          <w:bCs/>
          <w:color w:val="000000"/>
          <w:kern w:val="0"/>
          <w:sz w:val="20"/>
          <w:szCs w:val="20"/>
        </w:rPr>
        <w:t>Art. 15 – Spese</w:t>
      </w:r>
    </w:p>
    <w:p w14:paraId="0A8114D7" w14:textId="77777777" w:rsidR="00CB088A" w:rsidRDefault="00CB088A">
      <w:pPr>
        <w:pStyle w:val="Standard"/>
        <w:spacing w:after="0" w:line="240" w:lineRule="auto"/>
        <w:rPr>
          <w:rFonts w:ascii="Arial" w:hAnsi="Arial" w:cs="Arial"/>
          <w:color w:val="000000"/>
          <w:kern w:val="0"/>
          <w:sz w:val="20"/>
          <w:szCs w:val="20"/>
        </w:rPr>
      </w:pPr>
    </w:p>
    <w:p w14:paraId="150930C8" w14:textId="77777777" w:rsidR="00CB088A" w:rsidRDefault="004F6F9F">
      <w:pPr>
        <w:pStyle w:val="Standard"/>
        <w:spacing w:after="0" w:line="240" w:lineRule="auto"/>
        <w:jc w:val="both"/>
      </w:pPr>
      <w:r>
        <w:rPr>
          <w:rFonts w:ascii="Arial" w:hAnsi="Arial" w:cs="Arial"/>
          <w:color w:val="000000"/>
          <w:kern w:val="0"/>
          <w:sz w:val="20"/>
          <w:szCs w:val="20"/>
        </w:rPr>
        <w:t>Le spese relative all’imposta di bollo sono a carico dell’Azienda ULSS 3 Serenissima (imposta virtualmente assolta - autorizzazione n. 23006 del 16/06/1999 estensione prot. 1221 del 09/01/2017 U).</w:t>
      </w:r>
    </w:p>
    <w:p w14:paraId="1CA136BC" w14:textId="77777777" w:rsidR="00CB088A" w:rsidRDefault="00CB088A">
      <w:pPr>
        <w:pStyle w:val="Standard"/>
        <w:spacing w:after="0" w:line="240" w:lineRule="auto"/>
        <w:jc w:val="both"/>
        <w:rPr>
          <w:rFonts w:ascii="Arial" w:hAnsi="Arial" w:cs="Arial"/>
          <w:color w:val="000000"/>
          <w:kern w:val="0"/>
          <w:sz w:val="20"/>
          <w:szCs w:val="20"/>
        </w:rPr>
      </w:pPr>
    </w:p>
    <w:p w14:paraId="6FBD881C" w14:textId="77777777" w:rsidR="00CB088A" w:rsidRDefault="004F6F9F">
      <w:pPr>
        <w:pStyle w:val="Standard"/>
        <w:spacing w:after="0" w:line="240" w:lineRule="auto"/>
        <w:rPr>
          <w:rFonts w:ascii="Arial" w:hAnsi="Arial" w:cs="Arial"/>
          <w:b/>
          <w:bCs/>
          <w:color w:val="000000"/>
          <w:kern w:val="0"/>
          <w:sz w:val="20"/>
          <w:szCs w:val="20"/>
        </w:rPr>
      </w:pPr>
      <w:r>
        <w:rPr>
          <w:rFonts w:ascii="Arial" w:hAnsi="Arial" w:cs="Arial"/>
          <w:b/>
          <w:bCs/>
          <w:color w:val="000000"/>
          <w:kern w:val="0"/>
          <w:sz w:val="20"/>
          <w:szCs w:val="20"/>
        </w:rPr>
        <w:t>Art. 16 – Firma del Patto di Accreditamento</w:t>
      </w:r>
    </w:p>
    <w:p w14:paraId="551B94C1" w14:textId="77777777" w:rsidR="00CB088A" w:rsidRDefault="00CB088A">
      <w:pPr>
        <w:pStyle w:val="Standard"/>
        <w:spacing w:after="0" w:line="240" w:lineRule="auto"/>
        <w:rPr>
          <w:rFonts w:ascii="Arial" w:hAnsi="Arial" w:cs="Arial"/>
          <w:color w:val="000000"/>
          <w:kern w:val="0"/>
          <w:sz w:val="20"/>
          <w:szCs w:val="20"/>
        </w:rPr>
      </w:pPr>
    </w:p>
    <w:p w14:paraId="1E269040" w14:textId="77777777" w:rsidR="00CB088A" w:rsidRDefault="004F6F9F">
      <w:pPr>
        <w:pStyle w:val="Standard"/>
        <w:spacing w:after="0" w:line="240" w:lineRule="auto"/>
        <w:jc w:val="both"/>
      </w:pPr>
      <w:r>
        <w:rPr>
          <w:rFonts w:ascii="Arial" w:hAnsi="Arial" w:cs="Arial"/>
          <w:color w:val="000000"/>
          <w:kern w:val="0"/>
          <w:sz w:val="20"/>
          <w:szCs w:val="20"/>
        </w:rPr>
        <w:lastRenderedPageBreak/>
        <w:t>Il presente Patto di Accreditamento/Convenzione è redatto in unico originale, firmato digitalmente. Tale Patto di Accreditamento/Convenzione firmato e pubblicato sarà parte integrante e sostanziale del verbale di co progettazione a cui verranno allegate le proposte progettuali e il relativo Piano Economico Finanziario, come risultanti dal tavolo di co-progettazione.</w:t>
      </w:r>
    </w:p>
    <w:p w14:paraId="48789C73" w14:textId="77777777" w:rsidR="00CB088A" w:rsidRDefault="004F6F9F">
      <w:pPr>
        <w:pStyle w:val="Standard"/>
        <w:spacing w:after="0" w:line="240" w:lineRule="auto"/>
        <w:jc w:val="both"/>
      </w:pPr>
      <w:r>
        <w:rPr>
          <w:rFonts w:ascii="Arial" w:hAnsi="Arial" w:cs="Arial"/>
          <w:color w:val="000000"/>
          <w:kern w:val="0"/>
          <w:sz w:val="20"/>
          <w:szCs w:val="20"/>
        </w:rPr>
        <w:t>Il sottoscritto nella qualità di Legale Rappresentante della Rete Accreditata dichiara di avere perfetta e particolareggiata conoscenza delle clausole convenzionali e di tutti gli atti ivi richiamati e, ai sensi e per gli effetti degli articoli 1341 e 1342 c.c., dichiara di accettare espressamente tutte le condizioni e patti ivi contenuti (in particolare artt. 8 - 9 - 10 – 11 - 12).</w:t>
      </w:r>
    </w:p>
    <w:p w14:paraId="5616C044" w14:textId="77777777" w:rsidR="00CB088A" w:rsidRDefault="00CB088A">
      <w:pPr>
        <w:pStyle w:val="Standard"/>
        <w:spacing w:after="0" w:line="240" w:lineRule="auto"/>
        <w:jc w:val="both"/>
        <w:rPr>
          <w:rFonts w:ascii="Arial" w:hAnsi="Arial" w:cs="Arial"/>
          <w:kern w:val="0"/>
          <w:sz w:val="20"/>
          <w:szCs w:val="20"/>
        </w:rPr>
      </w:pPr>
    </w:p>
    <w:p w14:paraId="41DADE66" w14:textId="77777777" w:rsidR="00CB088A" w:rsidRDefault="004F6F9F">
      <w:pPr>
        <w:pStyle w:val="Standard"/>
      </w:pPr>
      <w:r>
        <w:rPr>
          <w:rFonts w:ascii="Arial" w:hAnsi="Arial" w:cs="Arial"/>
          <w:color w:val="000000"/>
          <w:kern w:val="0"/>
          <w:sz w:val="20"/>
          <w:szCs w:val="20"/>
        </w:rPr>
        <w:t>FIRME DIGITALI</w:t>
      </w:r>
    </w:p>
    <w:sectPr w:rsidR="00CB088A">
      <w:headerReference w:type="default" r:id="rId7"/>
      <w:footerReference w:type="default" r:id="rId8"/>
      <w:pgSz w:w="11906" w:h="16838"/>
      <w:pgMar w:top="1417" w:right="1134" w:bottom="1134"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0C58" w14:textId="77777777" w:rsidR="00383B7A" w:rsidRDefault="00383B7A">
      <w:r>
        <w:separator/>
      </w:r>
    </w:p>
  </w:endnote>
  <w:endnote w:type="continuationSeparator" w:id="0">
    <w:p w14:paraId="1C029545" w14:textId="77777777" w:rsidR="00383B7A" w:rsidRDefault="0038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swiss"/>
    <w:pitch w:val="default"/>
  </w:font>
  <w:font w:name="Symbol">
    <w:panose1 w:val="05050102010706020507"/>
    <w:charset w:val="02"/>
    <w:family w:val="roman"/>
    <w:pitch w:val="variable"/>
    <w:sig w:usb0="00000000" w:usb1="10000000" w:usb2="00000000" w:usb3="00000000" w:csb0="80000000" w:csb1="00000000"/>
  </w:font>
  <w:font w:name="F">
    <w:charset w:val="00"/>
    <w:family w:val="auto"/>
    <w:pitch w:val="variable"/>
  </w:font>
  <w:font w:name="Aptos Display">
    <w:charset w:val="00"/>
    <w:family w:val="swiss"/>
    <w:pitch w:val="variable"/>
    <w:sig w:usb0="20000287" w:usb1="00000003"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D3AF" w14:textId="77777777" w:rsidR="004F6F9F" w:rsidRDefault="004F6F9F">
    <w:pPr>
      <w:pStyle w:val="Pidipagina"/>
      <w:jc w:val="right"/>
    </w:pPr>
    <w:r>
      <w:fldChar w:fldCharType="begin"/>
    </w:r>
    <w:r>
      <w:instrText xml:space="preserve"> PAGE </w:instrText>
    </w:r>
    <w:r>
      <w:fldChar w:fldCharType="separate"/>
    </w:r>
    <w:r>
      <w:t>1</w:t>
    </w:r>
    <w:r>
      <w:fldChar w:fldCharType="end"/>
    </w:r>
  </w:p>
  <w:p w14:paraId="6E61A189" w14:textId="77777777" w:rsidR="004F6F9F" w:rsidRDefault="004F6F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4D5F" w14:textId="77777777" w:rsidR="00383B7A" w:rsidRDefault="00383B7A">
      <w:r>
        <w:rPr>
          <w:color w:val="000000"/>
        </w:rPr>
        <w:separator/>
      </w:r>
    </w:p>
  </w:footnote>
  <w:footnote w:type="continuationSeparator" w:id="0">
    <w:p w14:paraId="7046A042" w14:textId="77777777" w:rsidR="00383B7A" w:rsidRDefault="0038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7D17" w14:textId="77777777" w:rsidR="004F6F9F" w:rsidRDefault="004F6F9F">
    <w:pPr>
      <w:pStyle w:val="Intestazione"/>
      <w:jc w:val="right"/>
      <w:rPr>
        <w:rFonts w:ascii="Arial" w:hAnsi="Arial" w:cs="Arial"/>
        <w:b/>
        <w:bCs/>
        <w:sz w:val="20"/>
        <w:szCs w:val="20"/>
      </w:rPr>
    </w:pPr>
    <w:r>
      <w:rPr>
        <w:rFonts w:ascii="Arial" w:hAnsi="Arial" w:cs="Arial"/>
        <w:b/>
        <w:bCs/>
        <w:sz w:val="20"/>
        <w:szCs w:val="20"/>
      </w:rPr>
      <w:t>ALLEGATO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CC9"/>
    <w:multiLevelType w:val="multilevel"/>
    <w:tmpl w:val="6AFEF820"/>
    <w:styleLink w:val="WWNum2"/>
    <w:lvl w:ilvl="0">
      <w:numFmt w:val="bullet"/>
      <w:lvlText w:val=""/>
      <w:lvlJc w:val="left"/>
      <w:pPr>
        <w:ind w:left="720" w:hanging="360"/>
      </w:pPr>
      <w:rPr>
        <w:rFonts w:ascii="Aptos" w:hAnsi="Apto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Aptos" w:hAnsi="Aptos"/>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Aptos" w:hAnsi="Aptos"/>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06412AF2"/>
    <w:multiLevelType w:val="multilevel"/>
    <w:tmpl w:val="96142A4E"/>
    <w:styleLink w:val="WWNum16"/>
    <w:lvl w:ilvl="0">
      <w:numFmt w:val="bullet"/>
      <w:lvlText w:val=""/>
      <w:lvlJc w:val="left"/>
      <w:pPr>
        <w:ind w:left="720" w:hanging="360"/>
      </w:pPr>
      <w:rPr>
        <w:rFonts w:ascii="Aptos" w:hAnsi="Apto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Aptos" w:hAnsi="Aptos"/>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Aptos" w:hAnsi="Aptos"/>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06A51324"/>
    <w:multiLevelType w:val="multilevel"/>
    <w:tmpl w:val="23189DF6"/>
    <w:styleLink w:val="WWNum20"/>
    <w:lvl w:ilvl="0">
      <w:start w:val="1"/>
      <w:numFmt w:val="lowerLetter"/>
      <w:lvlText w:val="%1."/>
      <w:lvlJc w:val="left"/>
      <w:pPr>
        <w:ind w:left="780" w:hanging="360"/>
      </w:pPr>
    </w:lvl>
    <w:lvl w:ilvl="1">
      <w:start w:val="1"/>
      <w:numFmt w:val="lowerLetter"/>
      <w:lvlText w:val="."/>
      <w:lvlJc w:val="left"/>
      <w:pPr>
        <w:ind w:left="1500" w:hanging="360"/>
      </w:pPr>
    </w:lvl>
    <w:lvl w:ilvl="2">
      <w:start w:val="1"/>
      <w:numFmt w:val="lowerRoman"/>
      <w:lvlText w:val="."/>
      <w:lvlJc w:val="right"/>
      <w:pPr>
        <w:ind w:left="2220" w:hanging="180"/>
      </w:pPr>
    </w:lvl>
    <w:lvl w:ilvl="3">
      <w:start w:val="1"/>
      <w:numFmt w:val="decimal"/>
      <w:lvlText w:val="."/>
      <w:lvlJc w:val="left"/>
      <w:pPr>
        <w:ind w:left="2940" w:hanging="360"/>
      </w:pPr>
    </w:lvl>
    <w:lvl w:ilvl="4">
      <w:start w:val="1"/>
      <w:numFmt w:val="lowerLetter"/>
      <w:lvlText w:val="."/>
      <w:lvlJc w:val="left"/>
      <w:pPr>
        <w:ind w:left="3660" w:hanging="360"/>
      </w:pPr>
    </w:lvl>
    <w:lvl w:ilvl="5">
      <w:start w:val="1"/>
      <w:numFmt w:val="lowerRoman"/>
      <w:lvlText w:val="."/>
      <w:lvlJc w:val="right"/>
      <w:pPr>
        <w:ind w:left="4380" w:hanging="180"/>
      </w:pPr>
    </w:lvl>
    <w:lvl w:ilvl="6">
      <w:start w:val="1"/>
      <w:numFmt w:val="decimal"/>
      <w:lvlText w:val="."/>
      <w:lvlJc w:val="left"/>
      <w:pPr>
        <w:ind w:left="5100" w:hanging="360"/>
      </w:pPr>
    </w:lvl>
    <w:lvl w:ilvl="7">
      <w:start w:val="1"/>
      <w:numFmt w:val="lowerLetter"/>
      <w:lvlText w:val="."/>
      <w:lvlJc w:val="left"/>
      <w:pPr>
        <w:ind w:left="5820" w:hanging="360"/>
      </w:pPr>
    </w:lvl>
    <w:lvl w:ilvl="8">
      <w:start w:val="1"/>
      <w:numFmt w:val="lowerRoman"/>
      <w:lvlText w:val="."/>
      <w:lvlJc w:val="right"/>
      <w:pPr>
        <w:ind w:left="6540" w:hanging="180"/>
      </w:pPr>
    </w:lvl>
  </w:abstractNum>
  <w:abstractNum w:abstractNumId="3" w15:restartNumberingAfterBreak="0">
    <w:nsid w:val="0C9678EC"/>
    <w:multiLevelType w:val="multilevel"/>
    <w:tmpl w:val="A6B4B42C"/>
    <w:styleLink w:val="WWNum31"/>
    <w:lvl w:ilvl="0">
      <w:start w:val="4"/>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ED64EED"/>
    <w:multiLevelType w:val="multilevel"/>
    <w:tmpl w:val="323EE838"/>
    <w:styleLink w:val="WWNum3"/>
    <w:lvl w:ilvl="0">
      <w:start w:val="1"/>
      <w:numFmt w:val="decimal"/>
      <w:lvlText w:val="%1."/>
      <w:lvlJc w:val="left"/>
      <w:pPr>
        <w:ind w:left="1486" w:hanging="301"/>
      </w:pPr>
      <w:rPr>
        <w:spacing w:val="0"/>
        <w:w w:val="96"/>
        <w:lang w:val="it-IT" w:eastAsia="en-US" w:bidi="ar-SA"/>
      </w:rPr>
    </w:lvl>
    <w:lvl w:ilvl="1">
      <w:start w:val="1"/>
      <w:numFmt w:val="decimal"/>
      <w:lvlText w:val="%1.%2"/>
      <w:lvlJc w:val="left"/>
      <w:pPr>
        <w:ind w:left="1353" w:hanging="248"/>
      </w:pPr>
      <w:rPr>
        <w:spacing w:val="0"/>
        <w:w w:val="103"/>
        <w:lang w:val="it-IT" w:eastAsia="en-US" w:bidi="ar-SA"/>
      </w:rPr>
    </w:lvl>
    <w:lvl w:ilvl="2">
      <w:start w:val="1"/>
      <w:numFmt w:val="upperLetter"/>
      <w:lvlText w:val="."/>
      <w:lvlJc w:val="left"/>
      <w:pPr>
        <w:ind w:left="502" w:hanging="360"/>
      </w:pPr>
    </w:lvl>
    <w:lvl w:ilvl="3">
      <w:start w:val="1"/>
      <w:numFmt w:val="decimal"/>
      <w:lvlText w:val="%1.%2.%3.%4"/>
      <w:lvlJc w:val="left"/>
      <w:pPr>
        <w:ind w:left="1099" w:hanging="248"/>
      </w:pPr>
      <w:rPr>
        <w:rFonts w:ascii="Arial" w:eastAsia="Times New Roman" w:hAnsi="Arial" w:cs="Arial"/>
        <w:b w:val="0"/>
        <w:bCs w:val="0"/>
        <w:i w:val="0"/>
        <w:iCs w:val="0"/>
        <w:spacing w:val="-1"/>
        <w:w w:val="103"/>
        <w:sz w:val="16"/>
        <w:szCs w:val="16"/>
        <w:lang w:val="it-IT" w:eastAsia="en-US" w:bidi="ar-SA"/>
      </w:rPr>
    </w:lvl>
    <w:lvl w:ilvl="4">
      <w:numFmt w:val="bullet"/>
      <w:lvlText w:val="•"/>
      <w:lvlJc w:val="left"/>
      <w:pPr>
        <w:ind w:left="1680" w:hanging="248"/>
      </w:pPr>
      <w:rPr>
        <w:lang w:val="it-IT" w:eastAsia="en-US" w:bidi="ar-SA"/>
      </w:rPr>
    </w:lvl>
    <w:lvl w:ilvl="5">
      <w:numFmt w:val="bullet"/>
      <w:lvlText w:val="•"/>
      <w:lvlJc w:val="left"/>
      <w:pPr>
        <w:ind w:left="2816" w:hanging="248"/>
      </w:pPr>
      <w:rPr>
        <w:lang w:val="it-IT" w:eastAsia="en-US" w:bidi="ar-SA"/>
      </w:rPr>
    </w:lvl>
    <w:lvl w:ilvl="6">
      <w:numFmt w:val="bullet"/>
      <w:lvlText w:val="•"/>
      <w:lvlJc w:val="left"/>
      <w:pPr>
        <w:ind w:left="3953" w:hanging="248"/>
      </w:pPr>
      <w:rPr>
        <w:lang w:val="it-IT" w:eastAsia="en-US" w:bidi="ar-SA"/>
      </w:rPr>
    </w:lvl>
    <w:lvl w:ilvl="7">
      <w:numFmt w:val="bullet"/>
      <w:lvlText w:val="•"/>
      <w:lvlJc w:val="left"/>
      <w:pPr>
        <w:ind w:left="5090" w:hanging="248"/>
      </w:pPr>
      <w:rPr>
        <w:lang w:val="it-IT" w:eastAsia="en-US" w:bidi="ar-SA"/>
      </w:rPr>
    </w:lvl>
    <w:lvl w:ilvl="8">
      <w:numFmt w:val="bullet"/>
      <w:lvlText w:val="•"/>
      <w:lvlJc w:val="left"/>
      <w:pPr>
        <w:ind w:left="6226" w:hanging="248"/>
      </w:pPr>
      <w:rPr>
        <w:lang w:val="it-IT" w:eastAsia="en-US" w:bidi="ar-SA"/>
      </w:rPr>
    </w:lvl>
  </w:abstractNum>
  <w:abstractNum w:abstractNumId="5" w15:restartNumberingAfterBreak="0">
    <w:nsid w:val="0FA67E72"/>
    <w:multiLevelType w:val="multilevel"/>
    <w:tmpl w:val="67D49406"/>
    <w:styleLink w:val="WWNum26"/>
    <w:lvl w:ilvl="0">
      <w:numFmt w:val="bullet"/>
      <w:lvlText w:val=""/>
      <w:lvlJc w:val="left"/>
      <w:pPr>
        <w:ind w:left="720" w:hanging="360"/>
      </w:pPr>
      <w:rPr>
        <w:rFonts w:ascii="Aptos" w:hAnsi="Aptos"/>
        <w:sz w:val="20"/>
        <w:szCs w:val="2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Aptos" w:hAnsi="Aptos"/>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Aptos" w:hAnsi="Aptos"/>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 w15:restartNumberingAfterBreak="0">
    <w:nsid w:val="14094A5B"/>
    <w:multiLevelType w:val="multilevel"/>
    <w:tmpl w:val="7368FF80"/>
    <w:styleLink w:val="WWNum28"/>
    <w:lvl w:ilvl="0">
      <w:start w:val="1"/>
      <w:numFmt w:val="decimal"/>
      <w:lvlText w:val="%1."/>
      <w:lvlJc w:val="left"/>
      <w:pPr>
        <w:ind w:left="928"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59A652E"/>
    <w:multiLevelType w:val="multilevel"/>
    <w:tmpl w:val="CBF0443C"/>
    <w:lvl w:ilvl="0">
      <w:numFmt w:val="bullet"/>
      <w:lvlText w:val="•"/>
      <w:lvlJc w:val="left"/>
      <w:pPr>
        <w:ind w:left="720" w:hanging="360"/>
      </w:pPr>
      <w:rPr>
        <w:rFonts w:ascii="OpenSymbol" w:eastAsia="OpenSymbol" w:hAnsi="OpenSymbol" w:cs="OpenSymbol"/>
        <w:sz w:val="20"/>
        <w:szCs w:val="20"/>
      </w:rPr>
    </w:lvl>
    <w:lvl w:ilvl="1">
      <w:numFmt w:val="bullet"/>
      <w:lvlText w:val="-"/>
      <w:lvlJc w:val="left"/>
      <w:pPr>
        <w:ind w:left="1080" w:hanging="360"/>
      </w:pPr>
      <w:rPr>
        <w:rFonts w:ascii="OpenSymbol" w:eastAsia="OpenSymbol" w:hAnsi="OpenSymbol" w:cs="OpenSymbol"/>
        <w:sz w:val="20"/>
        <w:szCs w:val="20"/>
      </w:rPr>
    </w:lvl>
    <w:lvl w:ilvl="2">
      <w:numFmt w:val="bullet"/>
      <w:lvlText w:val="-"/>
      <w:lvlJc w:val="left"/>
      <w:pPr>
        <w:ind w:left="1440" w:hanging="360"/>
      </w:pPr>
      <w:rPr>
        <w:rFonts w:ascii="OpenSymbol" w:eastAsia="OpenSymbol" w:hAnsi="OpenSymbol" w:cs="OpenSymbol"/>
        <w:sz w:val="20"/>
        <w:szCs w:val="20"/>
      </w:rPr>
    </w:lvl>
    <w:lvl w:ilvl="3">
      <w:numFmt w:val="bullet"/>
      <w:lvlText w:val="-"/>
      <w:lvlJc w:val="left"/>
      <w:pPr>
        <w:ind w:left="1800" w:hanging="360"/>
      </w:pPr>
      <w:rPr>
        <w:rFonts w:ascii="OpenSymbol" w:eastAsia="OpenSymbol" w:hAnsi="OpenSymbol" w:cs="OpenSymbol"/>
        <w:sz w:val="20"/>
        <w:szCs w:val="20"/>
      </w:rPr>
    </w:lvl>
    <w:lvl w:ilvl="4">
      <w:numFmt w:val="bullet"/>
      <w:lvlText w:val="-"/>
      <w:lvlJc w:val="left"/>
      <w:pPr>
        <w:ind w:left="2160" w:hanging="360"/>
      </w:pPr>
      <w:rPr>
        <w:rFonts w:ascii="OpenSymbol" w:eastAsia="OpenSymbol" w:hAnsi="OpenSymbol" w:cs="OpenSymbol"/>
        <w:sz w:val="20"/>
        <w:szCs w:val="20"/>
      </w:rPr>
    </w:lvl>
    <w:lvl w:ilvl="5">
      <w:numFmt w:val="bullet"/>
      <w:lvlText w:val="-"/>
      <w:lvlJc w:val="left"/>
      <w:pPr>
        <w:ind w:left="2520" w:hanging="360"/>
      </w:pPr>
      <w:rPr>
        <w:rFonts w:ascii="OpenSymbol" w:eastAsia="OpenSymbol" w:hAnsi="OpenSymbol" w:cs="OpenSymbol"/>
        <w:sz w:val="20"/>
        <w:szCs w:val="20"/>
      </w:rPr>
    </w:lvl>
    <w:lvl w:ilvl="6">
      <w:numFmt w:val="bullet"/>
      <w:lvlText w:val="-"/>
      <w:lvlJc w:val="left"/>
      <w:pPr>
        <w:ind w:left="2880" w:hanging="360"/>
      </w:pPr>
      <w:rPr>
        <w:rFonts w:ascii="OpenSymbol" w:eastAsia="OpenSymbol" w:hAnsi="OpenSymbol" w:cs="OpenSymbol"/>
        <w:sz w:val="20"/>
        <w:szCs w:val="20"/>
      </w:rPr>
    </w:lvl>
    <w:lvl w:ilvl="7">
      <w:numFmt w:val="bullet"/>
      <w:lvlText w:val="-"/>
      <w:lvlJc w:val="left"/>
      <w:pPr>
        <w:ind w:left="3240" w:hanging="360"/>
      </w:pPr>
      <w:rPr>
        <w:rFonts w:ascii="OpenSymbol" w:eastAsia="OpenSymbol" w:hAnsi="OpenSymbol" w:cs="OpenSymbol"/>
        <w:sz w:val="20"/>
        <w:szCs w:val="20"/>
      </w:rPr>
    </w:lvl>
    <w:lvl w:ilvl="8">
      <w:numFmt w:val="bullet"/>
      <w:lvlText w:val="-"/>
      <w:lvlJc w:val="left"/>
      <w:pPr>
        <w:ind w:left="3600" w:hanging="360"/>
      </w:pPr>
      <w:rPr>
        <w:rFonts w:ascii="OpenSymbol" w:eastAsia="OpenSymbol" w:hAnsi="OpenSymbol" w:cs="OpenSymbol"/>
        <w:sz w:val="20"/>
        <w:szCs w:val="20"/>
      </w:rPr>
    </w:lvl>
  </w:abstractNum>
  <w:abstractNum w:abstractNumId="8" w15:restartNumberingAfterBreak="0">
    <w:nsid w:val="18AE0EA9"/>
    <w:multiLevelType w:val="multilevel"/>
    <w:tmpl w:val="215C3B56"/>
    <w:styleLink w:val="WWNum29"/>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196C7E17"/>
    <w:multiLevelType w:val="multilevel"/>
    <w:tmpl w:val="25ACB550"/>
    <w:styleLink w:val="WWNum24"/>
    <w:lvl w:ilvl="0">
      <w:numFmt w:val="bullet"/>
      <w:lvlText w:val=""/>
      <w:lvlJc w:val="left"/>
      <w:pPr>
        <w:ind w:left="720" w:hanging="360"/>
      </w:pPr>
      <w:rPr>
        <w:rFonts w:ascii="Aptos" w:hAnsi="Apto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Aptos" w:hAnsi="Aptos"/>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Aptos" w:hAnsi="Aptos"/>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 w15:restartNumberingAfterBreak="0">
    <w:nsid w:val="1B9C5AB1"/>
    <w:multiLevelType w:val="multilevel"/>
    <w:tmpl w:val="F6E65D5A"/>
    <w:lvl w:ilvl="0">
      <w:start w:val="1"/>
      <w:numFmt w:val="lowerLetter"/>
      <w:lvlText w:val="%1)"/>
      <w:lvlJc w:val="left"/>
      <w:pPr>
        <w:ind w:left="720" w:hanging="360"/>
      </w:pPr>
    </w:lvl>
    <w:lvl w:ilvl="1">
      <w:start w:val="1"/>
      <w:numFmt w:val="lowerLetter"/>
      <w:lvlText w:val=")"/>
      <w:lvlJc w:val="left"/>
      <w:pPr>
        <w:ind w:left="1080" w:hanging="360"/>
      </w:pPr>
    </w:lvl>
    <w:lvl w:ilvl="2">
      <w:start w:val="1"/>
      <w:numFmt w:val="lowerLetter"/>
      <w:lvlText w:val=")"/>
      <w:lvlJc w:val="left"/>
      <w:pPr>
        <w:ind w:left="1440" w:hanging="360"/>
      </w:pPr>
    </w:lvl>
    <w:lvl w:ilvl="3">
      <w:start w:val="1"/>
      <w:numFmt w:val="lowerLetter"/>
      <w:lvlText w:val=")"/>
      <w:lvlJc w:val="left"/>
      <w:pPr>
        <w:ind w:left="1800" w:hanging="360"/>
      </w:pPr>
    </w:lvl>
    <w:lvl w:ilvl="4">
      <w:start w:val="1"/>
      <w:numFmt w:val="lowerLetter"/>
      <w:lvlText w:val=")"/>
      <w:lvlJc w:val="left"/>
      <w:pPr>
        <w:ind w:left="2160" w:hanging="360"/>
      </w:pPr>
    </w:lvl>
    <w:lvl w:ilvl="5">
      <w:start w:val="1"/>
      <w:numFmt w:val="lowerLetter"/>
      <w:lvlText w:val=")"/>
      <w:lvlJc w:val="left"/>
      <w:pPr>
        <w:ind w:left="2520" w:hanging="360"/>
      </w:pPr>
    </w:lvl>
    <w:lvl w:ilvl="6">
      <w:start w:val="1"/>
      <w:numFmt w:val="lowerLetter"/>
      <w:lvlText w:val=")"/>
      <w:lvlJc w:val="left"/>
      <w:pPr>
        <w:ind w:left="2880" w:hanging="360"/>
      </w:pPr>
    </w:lvl>
    <w:lvl w:ilvl="7">
      <w:start w:val="1"/>
      <w:numFmt w:val="lowerLetter"/>
      <w:lvlText w:val=")"/>
      <w:lvlJc w:val="left"/>
      <w:pPr>
        <w:ind w:left="3240" w:hanging="360"/>
      </w:pPr>
    </w:lvl>
    <w:lvl w:ilvl="8">
      <w:start w:val="1"/>
      <w:numFmt w:val="lowerLetter"/>
      <w:lvlText w:val=")"/>
      <w:lvlJc w:val="left"/>
      <w:pPr>
        <w:ind w:left="3600" w:hanging="360"/>
      </w:pPr>
    </w:lvl>
  </w:abstractNum>
  <w:abstractNum w:abstractNumId="11" w15:restartNumberingAfterBreak="0">
    <w:nsid w:val="213F2909"/>
    <w:multiLevelType w:val="multilevel"/>
    <w:tmpl w:val="E8A2132E"/>
    <w:styleLink w:val="Nessunelenco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 w15:restartNumberingAfterBreak="0">
    <w:nsid w:val="221D64A4"/>
    <w:multiLevelType w:val="multilevel"/>
    <w:tmpl w:val="501000BC"/>
    <w:styleLink w:val="WWNum5"/>
    <w:lvl w:ilvl="0">
      <w:start w:val="1"/>
      <w:numFmt w:val="decimal"/>
      <w:lvlText w:val="%1."/>
      <w:lvlJc w:val="left"/>
      <w:pPr>
        <w:ind w:left="1486" w:hanging="301"/>
      </w:pPr>
      <w:rPr>
        <w:spacing w:val="0"/>
        <w:w w:val="96"/>
        <w:lang w:val="it-IT" w:eastAsia="en-US" w:bidi="ar-SA"/>
      </w:rPr>
    </w:lvl>
    <w:lvl w:ilvl="1">
      <w:start w:val="1"/>
      <w:numFmt w:val="decimal"/>
      <w:lvlText w:val="%1.%2"/>
      <w:lvlJc w:val="left"/>
      <w:pPr>
        <w:ind w:left="1353" w:hanging="248"/>
      </w:pPr>
      <w:rPr>
        <w:spacing w:val="0"/>
        <w:w w:val="103"/>
        <w:lang w:val="it-IT" w:eastAsia="en-US" w:bidi="ar-SA"/>
      </w:rPr>
    </w:lvl>
    <w:lvl w:ilvl="2">
      <w:start w:val="1"/>
      <w:numFmt w:val="upperLetter"/>
      <w:lvlText w:val="."/>
      <w:lvlJc w:val="left"/>
      <w:pPr>
        <w:ind w:left="248" w:hanging="248"/>
      </w:pPr>
      <w:rPr>
        <w:rFonts w:ascii="Times New Roman" w:eastAsia="Times New Roman" w:hAnsi="Times New Roman" w:cs="Times New Roman"/>
        <w:b/>
        <w:bCs/>
        <w:i w:val="0"/>
        <w:iCs w:val="0"/>
        <w:spacing w:val="-1"/>
        <w:w w:val="103"/>
        <w:sz w:val="16"/>
        <w:szCs w:val="16"/>
        <w:lang w:val="it-IT" w:eastAsia="en-US" w:bidi="ar-SA"/>
      </w:rPr>
    </w:lvl>
    <w:lvl w:ilvl="3">
      <w:start w:val="1"/>
      <w:numFmt w:val="decimal"/>
      <w:lvlText w:val="%1.%2.%3.%4"/>
      <w:lvlJc w:val="left"/>
      <w:pPr>
        <w:ind w:left="1330" w:hanging="248"/>
      </w:pPr>
      <w:rPr>
        <w:rFonts w:ascii="Times New Roman" w:eastAsia="Times New Roman" w:hAnsi="Times New Roman" w:cs="Times New Roman"/>
        <w:b w:val="0"/>
        <w:bCs w:val="0"/>
        <w:i w:val="0"/>
        <w:iCs w:val="0"/>
        <w:color w:val="auto"/>
        <w:spacing w:val="-1"/>
        <w:w w:val="103"/>
        <w:sz w:val="16"/>
        <w:szCs w:val="16"/>
        <w:lang w:val="it-IT" w:eastAsia="en-US" w:bidi="ar-SA"/>
      </w:rPr>
    </w:lvl>
    <w:lvl w:ilvl="4">
      <w:numFmt w:val="bullet"/>
      <w:lvlText w:val="•"/>
      <w:lvlJc w:val="left"/>
      <w:pPr>
        <w:ind w:left="1680" w:hanging="248"/>
      </w:pPr>
      <w:rPr>
        <w:lang w:val="it-IT" w:eastAsia="en-US" w:bidi="ar-SA"/>
      </w:rPr>
    </w:lvl>
    <w:lvl w:ilvl="5">
      <w:numFmt w:val="bullet"/>
      <w:lvlText w:val="•"/>
      <w:lvlJc w:val="left"/>
      <w:pPr>
        <w:ind w:left="2816" w:hanging="248"/>
      </w:pPr>
      <w:rPr>
        <w:lang w:val="it-IT" w:eastAsia="en-US" w:bidi="ar-SA"/>
      </w:rPr>
    </w:lvl>
    <w:lvl w:ilvl="6">
      <w:numFmt w:val="bullet"/>
      <w:lvlText w:val="•"/>
      <w:lvlJc w:val="left"/>
      <w:pPr>
        <w:ind w:left="3953" w:hanging="248"/>
      </w:pPr>
      <w:rPr>
        <w:lang w:val="it-IT" w:eastAsia="en-US" w:bidi="ar-SA"/>
      </w:rPr>
    </w:lvl>
    <w:lvl w:ilvl="7">
      <w:numFmt w:val="bullet"/>
      <w:lvlText w:val="•"/>
      <w:lvlJc w:val="left"/>
      <w:pPr>
        <w:ind w:left="5090" w:hanging="248"/>
      </w:pPr>
      <w:rPr>
        <w:lang w:val="it-IT" w:eastAsia="en-US" w:bidi="ar-SA"/>
      </w:rPr>
    </w:lvl>
    <w:lvl w:ilvl="8">
      <w:numFmt w:val="bullet"/>
      <w:lvlText w:val="•"/>
      <w:lvlJc w:val="left"/>
      <w:pPr>
        <w:ind w:left="6226" w:hanging="248"/>
      </w:pPr>
      <w:rPr>
        <w:lang w:val="it-IT" w:eastAsia="en-US" w:bidi="ar-SA"/>
      </w:rPr>
    </w:lvl>
  </w:abstractNum>
  <w:abstractNum w:abstractNumId="13" w15:restartNumberingAfterBreak="0">
    <w:nsid w:val="225F4F76"/>
    <w:multiLevelType w:val="multilevel"/>
    <w:tmpl w:val="4B80C0F2"/>
    <w:styleLink w:val="WWNum34"/>
    <w:lvl w:ilvl="0">
      <w:start w:val="5"/>
      <w:numFmt w:val="decimal"/>
      <w:lvlText w:val="%1"/>
      <w:lvlJc w:val="left"/>
      <w:pPr>
        <w:ind w:left="360" w:hanging="360"/>
      </w:pPr>
    </w:lvl>
    <w:lvl w:ilvl="1">
      <w:start w:val="5"/>
      <w:numFmt w:val="decimal"/>
      <w:lvlText w:val="%1.%2"/>
      <w:lvlJc w:val="left"/>
      <w:pPr>
        <w:ind w:left="1070" w:hanging="360"/>
      </w:pPr>
      <w:rPr>
        <w:rFonts w:ascii="Arial" w:hAnsi="Arial"/>
        <w:color w:val="auto"/>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480" w:hanging="1800"/>
      </w:pPr>
    </w:lvl>
  </w:abstractNum>
  <w:abstractNum w:abstractNumId="14" w15:restartNumberingAfterBreak="0">
    <w:nsid w:val="256B262B"/>
    <w:multiLevelType w:val="multilevel"/>
    <w:tmpl w:val="E14841FA"/>
    <w:styleLink w:val="WWNum1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6BB1842"/>
    <w:multiLevelType w:val="multilevel"/>
    <w:tmpl w:val="AD120ACE"/>
    <w:styleLink w:val="WWNum30"/>
    <w:lvl w:ilvl="0">
      <w:start w:val="4"/>
      <w:numFmt w:val="decimal"/>
      <w:lvlText w:val="%1"/>
      <w:lvlJc w:val="left"/>
      <w:pPr>
        <w:ind w:left="360" w:hanging="360"/>
      </w:pPr>
    </w:lvl>
    <w:lvl w:ilvl="1">
      <w:start w:val="1"/>
      <w:numFmt w:val="decimal"/>
      <w:lvlText w:val="%1.%2"/>
      <w:lvlJc w:val="left"/>
      <w:pPr>
        <w:ind w:left="928" w:hanging="360"/>
      </w:pPr>
      <w:rPr>
        <w:color w:val="auto"/>
      </w:r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16" w15:restartNumberingAfterBreak="0">
    <w:nsid w:val="272A27E3"/>
    <w:multiLevelType w:val="multilevel"/>
    <w:tmpl w:val="B7F0E78C"/>
    <w:lvl w:ilvl="0">
      <w:start w:val="1"/>
      <w:numFmt w:val="lowerLetter"/>
      <w:lvlText w:val="%1)"/>
      <w:lvlJc w:val="left"/>
      <w:pPr>
        <w:ind w:left="720" w:hanging="360"/>
      </w:pPr>
    </w:lvl>
    <w:lvl w:ilvl="1">
      <w:start w:val="1"/>
      <w:numFmt w:val="lowerLetter"/>
      <w:lvlText w:val=")"/>
      <w:lvlJc w:val="left"/>
      <w:pPr>
        <w:ind w:left="1080" w:hanging="360"/>
      </w:pPr>
    </w:lvl>
    <w:lvl w:ilvl="2">
      <w:start w:val="1"/>
      <w:numFmt w:val="lowerLetter"/>
      <w:lvlText w:val=")"/>
      <w:lvlJc w:val="left"/>
      <w:pPr>
        <w:ind w:left="1440" w:hanging="360"/>
      </w:pPr>
    </w:lvl>
    <w:lvl w:ilvl="3">
      <w:start w:val="1"/>
      <w:numFmt w:val="lowerLetter"/>
      <w:lvlText w:val=")"/>
      <w:lvlJc w:val="left"/>
      <w:pPr>
        <w:ind w:left="1800" w:hanging="360"/>
      </w:pPr>
    </w:lvl>
    <w:lvl w:ilvl="4">
      <w:start w:val="1"/>
      <w:numFmt w:val="lowerLetter"/>
      <w:lvlText w:val=")"/>
      <w:lvlJc w:val="left"/>
      <w:pPr>
        <w:ind w:left="2160" w:hanging="360"/>
      </w:pPr>
    </w:lvl>
    <w:lvl w:ilvl="5">
      <w:start w:val="1"/>
      <w:numFmt w:val="lowerLetter"/>
      <w:lvlText w:val=")"/>
      <w:lvlJc w:val="left"/>
      <w:pPr>
        <w:ind w:left="2520" w:hanging="360"/>
      </w:pPr>
    </w:lvl>
    <w:lvl w:ilvl="6">
      <w:start w:val="1"/>
      <w:numFmt w:val="lowerLetter"/>
      <w:lvlText w:val=")"/>
      <w:lvlJc w:val="left"/>
      <w:pPr>
        <w:ind w:left="2880" w:hanging="360"/>
      </w:pPr>
    </w:lvl>
    <w:lvl w:ilvl="7">
      <w:start w:val="1"/>
      <w:numFmt w:val="lowerLetter"/>
      <w:lvlText w:val=")"/>
      <w:lvlJc w:val="left"/>
      <w:pPr>
        <w:ind w:left="3240" w:hanging="360"/>
      </w:pPr>
    </w:lvl>
    <w:lvl w:ilvl="8">
      <w:start w:val="1"/>
      <w:numFmt w:val="lowerLetter"/>
      <w:lvlText w:val=")"/>
      <w:lvlJc w:val="left"/>
      <w:pPr>
        <w:ind w:left="3600" w:hanging="360"/>
      </w:pPr>
    </w:lvl>
  </w:abstractNum>
  <w:abstractNum w:abstractNumId="17" w15:restartNumberingAfterBreak="0">
    <w:nsid w:val="299F65DC"/>
    <w:multiLevelType w:val="multilevel"/>
    <w:tmpl w:val="07A80C2C"/>
    <w:styleLink w:val="WWNum12"/>
    <w:lvl w:ilvl="0">
      <w:numFmt w:val="bullet"/>
      <w:lvlText w:val=""/>
      <w:lvlJc w:val="left"/>
      <w:pPr>
        <w:ind w:left="720" w:hanging="360"/>
      </w:pPr>
      <w:rPr>
        <w:rFonts w:ascii="Aptos" w:hAnsi="Apto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Aptos" w:hAnsi="Aptos"/>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Aptos" w:hAnsi="Aptos"/>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8" w15:restartNumberingAfterBreak="0">
    <w:nsid w:val="2A454D55"/>
    <w:multiLevelType w:val="multilevel"/>
    <w:tmpl w:val="12C2E78C"/>
    <w:styleLink w:val="WWNum11"/>
    <w:lvl w:ilvl="0">
      <w:numFmt w:val="bullet"/>
      <w:lvlText w:val="o"/>
      <w:lvlJc w:val="left"/>
      <w:pPr>
        <w:ind w:left="1451" w:hanging="360"/>
      </w:pPr>
      <w:rPr>
        <w:rFonts w:ascii="OpenSymbol" w:eastAsia="OpenSymbol" w:hAnsi="OpenSymbol" w:cs="OpenSymbol"/>
        <w:sz w:val="20"/>
        <w:szCs w:val="20"/>
      </w:rPr>
    </w:lvl>
    <w:lvl w:ilvl="1">
      <w:start w:val="1"/>
      <w:numFmt w:val="lowerLetter"/>
      <w:lvlText w:val="."/>
      <w:lvlJc w:val="left"/>
      <w:pPr>
        <w:ind w:left="2171" w:hanging="360"/>
      </w:pPr>
    </w:lvl>
    <w:lvl w:ilvl="2">
      <w:start w:val="1"/>
      <w:numFmt w:val="lowerRoman"/>
      <w:lvlText w:val="."/>
      <w:lvlJc w:val="right"/>
      <w:pPr>
        <w:ind w:left="2891" w:hanging="180"/>
      </w:pPr>
    </w:lvl>
    <w:lvl w:ilvl="3">
      <w:start w:val="1"/>
      <w:numFmt w:val="decimal"/>
      <w:lvlText w:val="."/>
      <w:lvlJc w:val="left"/>
      <w:pPr>
        <w:ind w:left="3611" w:hanging="360"/>
      </w:pPr>
    </w:lvl>
    <w:lvl w:ilvl="4">
      <w:start w:val="1"/>
      <w:numFmt w:val="lowerLetter"/>
      <w:lvlText w:val="."/>
      <w:lvlJc w:val="left"/>
      <w:pPr>
        <w:ind w:left="4331" w:hanging="360"/>
      </w:pPr>
    </w:lvl>
    <w:lvl w:ilvl="5">
      <w:start w:val="1"/>
      <w:numFmt w:val="lowerRoman"/>
      <w:lvlText w:val="."/>
      <w:lvlJc w:val="right"/>
      <w:pPr>
        <w:ind w:left="5051" w:hanging="180"/>
      </w:pPr>
    </w:lvl>
    <w:lvl w:ilvl="6">
      <w:start w:val="1"/>
      <w:numFmt w:val="decimal"/>
      <w:lvlText w:val="."/>
      <w:lvlJc w:val="left"/>
      <w:pPr>
        <w:ind w:left="5771" w:hanging="360"/>
      </w:pPr>
    </w:lvl>
    <w:lvl w:ilvl="7">
      <w:start w:val="1"/>
      <w:numFmt w:val="lowerLetter"/>
      <w:lvlText w:val="."/>
      <w:lvlJc w:val="left"/>
      <w:pPr>
        <w:ind w:left="6491" w:hanging="360"/>
      </w:pPr>
    </w:lvl>
    <w:lvl w:ilvl="8">
      <w:start w:val="1"/>
      <w:numFmt w:val="lowerRoman"/>
      <w:lvlText w:val="."/>
      <w:lvlJc w:val="right"/>
      <w:pPr>
        <w:ind w:left="7211" w:hanging="180"/>
      </w:pPr>
    </w:lvl>
  </w:abstractNum>
  <w:abstractNum w:abstractNumId="19" w15:restartNumberingAfterBreak="0">
    <w:nsid w:val="2A8E3908"/>
    <w:multiLevelType w:val="multilevel"/>
    <w:tmpl w:val="671040E6"/>
    <w:styleLink w:val="WWNum4"/>
    <w:lvl w:ilvl="0">
      <w:numFmt w:val="bullet"/>
      <w:lvlText w:val="-"/>
      <w:lvlJc w:val="left"/>
      <w:pPr>
        <w:ind w:left="1106" w:hanging="338"/>
      </w:pPr>
      <w:rPr>
        <w:rFonts w:ascii="Aptos" w:eastAsia="Times New Roman" w:hAnsi="Aptos" w:cs="Times New Roman"/>
        <w:spacing w:val="0"/>
        <w:w w:val="103"/>
        <w:lang w:val="it-IT" w:eastAsia="en-US" w:bidi="ar-SA"/>
      </w:rPr>
    </w:lvl>
    <w:lvl w:ilvl="1">
      <w:numFmt w:val="bullet"/>
      <w:lvlText w:val="•"/>
      <w:lvlJc w:val="left"/>
      <w:pPr>
        <w:ind w:left="1441" w:hanging="331"/>
      </w:pPr>
      <w:rPr>
        <w:rFonts w:ascii="Aptos" w:eastAsia="Times New Roman" w:hAnsi="Aptos" w:cs="Times New Roman"/>
        <w:b w:val="0"/>
        <w:bCs w:val="0"/>
        <w:i w:val="0"/>
        <w:iCs w:val="0"/>
        <w:spacing w:val="0"/>
        <w:w w:val="103"/>
        <w:sz w:val="18"/>
        <w:szCs w:val="18"/>
        <w:lang w:val="it-IT" w:eastAsia="en-US" w:bidi="ar-SA"/>
      </w:rPr>
    </w:lvl>
    <w:lvl w:ilvl="2">
      <w:numFmt w:val="bullet"/>
      <w:lvlText w:val="•"/>
      <w:lvlJc w:val="left"/>
      <w:pPr>
        <w:ind w:left="2224" w:hanging="331"/>
      </w:pPr>
      <w:rPr>
        <w:lang w:val="it-IT" w:eastAsia="en-US" w:bidi="ar-SA"/>
      </w:rPr>
    </w:lvl>
    <w:lvl w:ilvl="3">
      <w:numFmt w:val="bullet"/>
      <w:lvlText w:val="•"/>
      <w:lvlJc w:val="left"/>
      <w:pPr>
        <w:ind w:left="3008" w:hanging="331"/>
      </w:pPr>
      <w:rPr>
        <w:lang w:val="it-IT" w:eastAsia="en-US" w:bidi="ar-SA"/>
      </w:rPr>
    </w:lvl>
    <w:lvl w:ilvl="4">
      <w:numFmt w:val="bullet"/>
      <w:lvlText w:val="•"/>
      <w:lvlJc w:val="left"/>
      <w:pPr>
        <w:ind w:left="3793" w:hanging="331"/>
      </w:pPr>
      <w:rPr>
        <w:lang w:val="it-IT" w:eastAsia="en-US" w:bidi="ar-SA"/>
      </w:rPr>
    </w:lvl>
    <w:lvl w:ilvl="5">
      <w:numFmt w:val="bullet"/>
      <w:lvlText w:val="•"/>
      <w:lvlJc w:val="left"/>
      <w:pPr>
        <w:ind w:left="4577" w:hanging="331"/>
      </w:pPr>
      <w:rPr>
        <w:lang w:val="it-IT" w:eastAsia="en-US" w:bidi="ar-SA"/>
      </w:rPr>
    </w:lvl>
    <w:lvl w:ilvl="6">
      <w:numFmt w:val="bullet"/>
      <w:lvlText w:val="•"/>
      <w:lvlJc w:val="left"/>
      <w:pPr>
        <w:ind w:left="5362" w:hanging="331"/>
      </w:pPr>
      <w:rPr>
        <w:lang w:val="it-IT" w:eastAsia="en-US" w:bidi="ar-SA"/>
      </w:rPr>
    </w:lvl>
    <w:lvl w:ilvl="7">
      <w:numFmt w:val="bullet"/>
      <w:lvlText w:val="•"/>
      <w:lvlJc w:val="left"/>
      <w:pPr>
        <w:ind w:left="6146" w:hanging="331"/>
      </w:pPr>
      <w:rPr>
        <w:lang w:val="it-IT" w:eastAsia="en-US" w:bidi="ar-SA"/>
      </w:rPr>
    </w:lvl>
    <w:lvl w:ilvl="8">
      <w:numFmt w:val="bullet"/>
      <w:lvlText w:val="•"/>
      <w:lvlJc w:val="left"/>
      <w:pPr>
        <w:ind w:left="6931" w:hanging="331"/>
      </w:pPr>
      <w:rPr>
        <w:lang w:val="it-IT" w:eastAsia="en-US" w:bidi="ar-SA"/>
      </w:rPr>
    </w:lvl>
  </w:abstractNum>
  <w:abstractNum w:abstractNumId="20" w15:restartNumberingAfterBreak="0">
    <w:nsid w:val="2DE13F61"/>
    <w:multiLevelType w:val="multilevel"/>
    <w:tmpl w:val="751C1E32"/>
    <w:styleLink w:val="WWNum10"/>
    <w:lvl w:ilvl="0">
      <w:numFmt w:val="bullet"/>
      <w:lvlText w:val=""/>
      <w:lvlJc w:val="left"/>
      <w:pPr>
        <w:ind w:left="720" w:hanging="360"/>
      </w:pPr>
      <w:rPr>
        <w:rFonts w:ascii="Aptos" w:hAnsi="Apto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Aptos" w:hAnsi="Aptos"/>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Aptos" w:hAnsi="Aptos"/>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1" w15:restartNumberingAfterBreak="0">
    <w:nsid w:val="342111F0"/>
    <w:multiLevelType w:val="multilevel"/>
    <w:tmpl w:val="A81EFDB4"/>
    <w:styleLink w:val="WWNum32"/>
    <w:lvl w:ilvl="0">
      <w:start w:val="4"/>
      <w:numFmt w:val="decimal"/>
      <w:lvlText w:val="%1"/>
      <w:lvlJc w:val="left"/>
      <w:pPr>
        <w:ind w:left="360" w:hanging="360"/>
      </w:pPr>
    </w:lvl>
    <w:lvl w:ilvl="1">
      <w:start w:val="5"/>
      <w:numFmt w:val="decimal"/>
      <w:lvlText w:val="%1.%2"/>
      <w:lvlJc w:val="left"/>
      <w:pPr>
        <w:ind w:left="928" w:hanging="360"/>
      </w:pPr>
      <w:rPr>
        <w:color w:val="auto"/>
      </w:r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22" w15:restartNumberingAfterBreak="0">
    <w:nsid w:val="38776ED1"/>
    <w:multiLevelType w:val="multilevel"/>
    <w:tmpl w:val="406E4B58"/>
    <w:styleLink w:val="WWNum27"/>
    <w:lvl w:ilvl="0">
      <w:numFmt w:val="bullet"/>
      <w:lvlText w:val=""/>
      <w:lvlJc w:val="left"/>
      <w:pPr>
        <w:ind w:left="720" w:hanging="360"/>
      </w:pPr>
      <w:rPr>
        <w:rFonts w:ascii="Aptos" w:hAnsi="Apto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Aptos" w:hAnsi="Aptos"/>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Aptos" w:hAnsi="Aptos"/>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3" w15:restartNumberingAfterBreak="0">
    <w:nsid w:val="3F031B69"/>
    <w:multiLevelType w:val="multilevel"/>
    <w:tmpl w:val="67B88A74"/>
    <w:styleLink w:val="WWNum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3FDD3A38"/>
    <w:multiLevelType w:val="multilevel"/>
    <w:tmpl w:val="4A76256C"/>
    <w:styleLink w:val="WWNum1"/>
    <w:lvl w:ilvl="0">
      <w:numFmt w:val="bullet"/>
      <w:lvlText w:val="●"/>
      <w:lvlJc w:val="left"/>
      <w:pPr>
        <w:ind w:left="360" w:hanging="360"/>
      </w:pPr>
      <w:rPr>
        <w:rFonts w:ascii="OpenSymbol" w:hAnsi="OpenSymbol" w:cs="Noto Sans Symbols"/>
        <w:color w:val="000000"/>
        <w:sz w:val="20"/>
        <w:szCs w:val="20"/>
      </w:rPr>
    </w:lvl>
    <w:lvl w:ilvl="1">
      <w:numFmt w:val="bullet"/>
      <w:lvlText w:val="o"/>
      <w:lvlJc w:val="left"/>
      <w:pPr>
        <w:ind w:left="1572" w:hanging="360"/>
      </w:pPr>
      <w:rPr>
        <w:rFonts w:ascii="Times New Roman" w:hAnsi="Times New Roman" w:cs="Courier New"/>
      </w:rPr>
    </w:lvl>
    <w:lvl w:ilvl="2">
      <w:numFmt w:val="bullet"/>
      <w:lvlText w:val="▪"/>
      <w:lvlJc w:val="left"/>
      <w:pPr>
        <w:ind w:left="2292" w:hanging="360"/>
      </w:pPr>
      <w:rPr>
        <w:rFonts w:ascii="Aptos" w:hAnsi="Aptos" w:cs="Noto Sans Symbols"/>
      </w:rPr>
    </w:lvl>
    <w:lvl w:ilvl="3">
      <w:numFmt w:val="bullet"/>
      <w:lvlText w:val="●"/>
      <w:lvlJc w:val="left"/>
      <w:pPr>
        <w:ind w:left="3012" w:hanging="360"/>
      </w:pPr>
      <w:rPr>
        <w:rFonts w:ascii="Aptos" w:hAnsi="Aptos" w:cs="Noto Sans Symbols"/>
      </w:rPr>
    </w:lvl>
    <w:lvl w:ilvl="4">
      <w:numFmt w:val="bullet"/>
      <w:lvlText w:val="o"/>
      <w:lvlJc w:val="left"/>
      <w:pPr>
        <w:ind w:left="3732" w:hanging="360"/>
      </w:pPr>
      <w:rPr>
        <w:rFonts w:ascii="Times New Roman" w:hAnsi="Times New Roman" w:cs="Courier New"/>
      </w:rPr>
    </w:lvl>
    <w:lvl w:ilvl="5">
      <w:numFmt w:val="bullet"/>
      <w:lvlText w:val="▪"/>
      <w:lvlJc w:val="left"/>
      <w:pPr>
        <w:ind w:left="4452" w:hanging="360"/>
      </w:pPr>
      <w:rPr>
        <w:rFonts w:ascii="Aptos" w:hAnsi="Aptos" w:cs="Noto Sans Symbols"/>
      </w:rPr>
    </w:lvl>
    <w:lvl w:ilvl="6">
      <w:numFmt w:val="bullet"/>
      <w:lvlText w:val="●"/>
      <w:lvlJc w:val="left"/>
      <w:pPr>
        <w:ind w:left="5172" w:hanging="360"/>
      </w:pPr>
      <w:rPr>
        <w:rFonts w:ascii="Aptos" w:hAnsi="Aptos" w:cs="Noto Sans Symbols"/>
      </w:rPr>
    </w:lvl>
    <w:lvl w:ilvl="7">
      <w:numFmt w:val="bullet"/>
      <w:lvlText w:val="o"/>
      <w:lvlJc w:val="left"/>
      <w:pPr>
        <w:ind w:left="5892" w:hanging="360"/>
      </w:pPr>
      <w:rPr>
        <w:rFonts w:ascii="Times New Roman" w:hAnsi="Times New Roman" w:cs="Courier New"/>
      </w:rPr>
    </w:lvl>
    <w:lvl w:ilvl="8">
      <w:numFmt w:val="bullet"/>
      <w:lvlText w:val="▪"/>
      <w:lvlJc w:val="left"/>
      <w:pPr>
        <w:ind w:left="6612" w:hanging="360"/>
      </w:pPr>
      <w:rPr>
        <w:rFonts w:ascii="Aptos" w:hAnsi="Aptos" w:cs="Noto Sans Symbols"/>
      </w:rPr>
    </w:lvl>
  </w:abstractNum>
  <w:abstractNum w:abstractNumId="25" w15:restartNumberingAfterBreak="0">
    <w:nsid w:val="46394D95"/>
    <w:multiLevelType w:val="multilevel"/>
    <w:tmpl w:val="04D4B412"/>
    <w:styleLink w:val="WWNum9"/>
    <w:lvl w:ilvl="0">
      <w:start w:val="3"/>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4C4C3222"/>
    <w:multiLevelType w:val="multilevel"/>
    <w:tmpl w:val="11042FC6"/>
    <w:styleLink w:val="WWNum23"/>
    <w:lvl w:ilvl="0">
      <w:start w:val="1"/>
      <w:numFmt w:val="lowerLetter"/>
      <w:lvlText w:val="%1."/>
      <w:lvlJc w:val="left"/>
      <w:pPr>
        <w:ind w:left="7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55A720A6"/>
    <w:multiLevelType w:val="multilevel"/>
    <w:tmpl w:val="579A0F00"/>
    <w:styleLink w:val="WWNum22"/>
    <w:lvl w:ilvl="0">
      <w:start w:val="1"/>
      <w:numFmt w:val="lowerLetter"/>
      <w:lvlText w:val="%1."/>
      <w:lvlJc w:val="left"/>
      <w:pPr>
        <w:ind w:left="7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5BBB5245"/>
    <w:multiLevelType w:val="multilevel"/>
    <w:tmpl w:val="DFB23086"/>
    <w:lvl w:ilvl="0">
      <w:start w:val="5"/>
      <w:numFmt w:val="decimal"/>
      <w:lvlText w:val="%1"/>
      <w:lvlJc w:val="left"/>
      <w:pPr>
        <w:ind w:left="360" w:hanging="360"/>
      </w:pPr>
      <w:rPr>
        <w:rFonts w:ascii="Arial" w:hAnsi="Arial" w:cs="Arial"/>
        <w:sz w:val="20"/>
      </w:rPr>
    </w:lvl>
    <w:lvl w:ilvl="1">
      <w:start w:val="5"/>
      <w:numFmt w:val="decimal"/>
      <w:lvlText w:val="%1.%2"/>
      <w:lvlJc w:val="left"/>
      <w:pPr>
        <w:ind w:left="360" w:hanging="360"/>
      </w:pPr>
      <w:rPr>
        <w:rFonts w:ascii="Arial" w:hAnsi="Arial" w:cs="Arial"/>
        <w:sz w:val="20"/>
      </w:rPr>
    </w:lvl>
    <w:lvl w:ilvl="2">
      <w:start w:val="1"/>
      <w:numFmt w:val="decimal"/>
      <w:lvlText w:val="%1.%2.%3"/>
      <w:lvlJc w:val="left"/>
      <w:pPr>
        <w:ind w:left="720" w:hanging="720"/>
      </w:pPr>
      <w:rPr>
        <w:rFonts w:ascii="Arial" w:hAnsi="Arial" w:cs="Arial"/>
        <w:sz w:val="20"/>
      </w:rPr>
    </w:lvl>
    <w:lvl w:ilvl="3">
      <w:start w:val="1"/>
      <w:numFmt w:val="decimal"/>
      <w:lvlText w:val="%1.%2.%3.%4"/>
      <w:lvlJc w:val="left"/>
      <w:pPr>
        <w:ind w:left="1080" w:hanging="1080"/>
      </w:pPr>
      <w:rPr>
        <w:rFonts w:ascii="Arial" w:hAnsi="Arial" w:cs="Arial"/>
        <w:sz w:val="20"/>
      </w:rPr>
    </w:lvl>
    <w:lvl w:ilvl="4">
      <w:start w:val="1"/>
      <w:numFmt w:val="decimal"/>
      <w:lvlText w:val="%1.%2.%3.%4.%5"/>
      <w:lvlJc w:val="left"/>
      <w:pPr>
        <w:ind w:left="1080" w:hanging="1080"/>
      </w:pPr>
      <w:rPr>
        <w:rFonts w:ascii="Arial" w:hAnsi="Arial" w:cs="Arial"/>
        <w:sz w:val="20"/>
      </w:rPr>
    </w:lvl>
    <w:lvl w:ilvl="5">
      <w:start w:val="1"/>
      <w:numFmt w:val="decimal"/>
      <w:lvlText w:val="%1.%2.%3.%4.%5.%6"/>
      <w:lvlJc w:val="left"/>
      <w:pPr>
        <w:ind w:left="1440" w:hanging="1440"/>
      </w:pPr>
      <w:rPr>
        <w:rFonts w:ascii="Arial" w:hAnsi="Arial" w:cs="Arial"/>
        <w:sz w:val="20"/>
      </w:rPr>
    </w:lvl>
    <w:lvl w:ilvl="6">
      <w:start w:val="1"/>
      <w:numFmt w:val="decimal"/>
      <w:lvlText w:val="%1.%2.%3.%4.%5.%6.%7"/>
      <w:lvlJc w:val="left"/>
      <w:pPr>
        <w:ind w:left="1440" w:hanging="1440"/>
      </w:pPr>
      <w:rPr>
        <w:rFonts w:ascii="Arial" w:hAnsi="Arial" w:cs="Arial"/>
        <w:sz w:val="20"/>
      </w:rPr>
    </w:lvl>
    <w:lvl w:ilvl="7">
      <w:start w:val="1"/>
      <w:numFmt w:val="decimal"/>
      <w:lvlText w:val="%1.%2.%3.%4.%5.%6.%7.%8"/>
      <w:lvlJc w:val="left"/>
      <w:pPr>
        <w:ind w:left="1800" w:hanging="1800"/>
      </w:pPr>
      <w:rPr>
        <w:rFonts w:ascii="Arial" w:hAnsi="Arial" w:cs="Arial"/>
        <w:sz w:val="20"/>
      </w:rPr>
    </w:lvl>
    <w:lvl w:ilvl="8">
      <w:start w:val="1"/>
      <w:numFmt w:val="decimal"/>
      <w:lvlText w:val="%1.%2.%3.%4.%5.%6.%7.%8.%9"/>
      <w:lvlJc w:val="left"/>
      <w:pPr>
        <w:ind w:left="1800" w:hanging="1800"/>
      </w:pPr>
      <w:rPr>
        <w:rFonts w:ascii="Arial" w:hAnsi="Arial" w:cs="Arial"/>
        <w:sz w:val="20"/>
      </w:rPr>
    </w:lvl>
  </w:abstractNum>
  <w:abstractNum w:abstractNumId="29" w15:restartNumberingAfterBreak="0">
    <w:nsid w:val="5F5C167A"/>
    <w:multiLevelType w:val="multilevel"/>
    <w:tmpl w:val="EFAEA856"/>
    <w:styleLink w:val="WWNum17"/>
    <w:lvl w:ilvl="0">
      <w:numFmt w:val="bullet"/>
      <w:lvlText w:val=""/>
      <w:lvlJc w:val="left"/>
      <w:pPr>
        <w:ind w:left="720" w:hanging="360"/>
      </w:pPr>
      <w:rPr>
        <w:rFonts w:ascii="Aptos" w:hAnsi="Apto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Aptos" w:hAnsi="Aptos"/>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Aptos" w:hAnsi="Aptos"/>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0" w15:restartNumberingAfterBreak="0">
    <w:nsid w:val="64DC09C4"/>
    <w:multiLevelType w:val="multilevel"/>
    <w:tmpl w:val="C226B09A"/>
    <w:lvl w:ilvl="0">
      <w:numFmt w:val="bullet"/>
      <w:lvlText w:val=""/>
      <w:lvlJc w:val="left"/>
      <w:pPr>
        <w:ind w:left="1217" w:hanging="287"/>
      </w:pPr>
      <w:rPr>
        <w:rFonts w:ascii="Symbol" w:hAnsi="Symbol"/>
        <w:b w:val="0"/>
        <w:bCs w:val="0"/>
        <w:i w:val="0"/>
        <w:iCs w:val="0"/>
        <w:spacing w:val="0"/>
        <w:w w:val="95"/>
        <w:sz w:val="15"/>
        <w:szCs w:val="15"/>
        <w:lang w:val="it-IT" w:eastAsia="en-US" w:bidi="ar-SA"/>
      </w:rPr>
    </w:lvl>
    <w:lvl w:ilvl="1">
      <w:numFmt w:val="bullet"/>
      <w:lvlText w:val="•"/>
      <w:lvlJc w:val="left"/>
      <w:pPr>
        <w:ind w:left="1948" w:hanging="287"/>
      </w:pPr>
      <w:rPr>
        <w:lang w:val="it-IT" w:eastAsia="en-US" w:bidi="ar-SA"/>
      </w:rPr>
    </w:lvl>
    <w:lvl w:ilvl="2">
      <w:numFmt w:val="bullet"/>
      <w:lvlText w:val="•"/>
      <w:lvlJc w:val="left"/>
      <w:pPr>
        <w:ind w:left="2676" w:hanging="287"/>
      </w:pPr>
      <w:rPr>
        <w:lang w:val="it-IT" w:eastAsia="en-US" w:bidi="ar-SA"/>
      </w:rPr>
    </w:lvl>
    <w:lvl w:ilvl="3">
      <w:numFmt w:val="bullet"/>
      <w:lvlText w:val="•"/>
      <w:lvlJc w:val="left"/>
      <w:pPr>
        <w:ind w:left="3404" w:hanging="287"/>
      </w:pPr>
      <w:rPr>
        <w:lang w:val="it-IT" w:eastAsia="en-US" w:bidi="ar-SA"/>
      </w:rPr>
    </w:lvl>
    <w:lvl w:ilvl="4">
      <w:numFmt w:val="bullet"/>
      <w:lvlText w:val="•"/>
      <w:lvlJc w:val="left"/>
      <w:pPr>
        <w:ind w:left="4132" w:hanging="287"/>
      </w:pPr>
      <w:rPr>
        <w:lang w:val="it-IT" w:eastAsia="en-US" w:bidi="ar-SA"/>
      </w:rPr>
    </w:lvl>
    <w:lvl w:ilvl="5">
      <w:numFmt w:val="bullet"/>
      <w:lvlText w:val="•"/>
      <w:lvlJc w:val="left"/>
      <w:pPr>
        <w:ind w:left="4860" w:hanging="287"/>
      </w:pPr>
      <w:rPr>
        <w:lang w:val="it-IT" w:eastAsia="en-US" w:bidi="ar-SA"/>
      </w:rPr>
    </w:lvl>
    <w:lvl w:ilvl="6">
      <w:numFmt w:val="bullet"/>
      <w:lvlText w:val="•"/>
      <w:lvlJc w:val="left"/>
      <w:pPr>
        <w:ind w:left="5588" w:hanging="287"/>
      </w:pPr>
      <w:rPr>
        <w:lang w:val="it-IT" w:eastAsia="en-US" w:bidi="ar-SA"/>
      </w:rPr>
    </w:lvl>
    <w:lvl w:ilvl="7">
      <w:numFmt w:val="bullet"/>
      <w:lvlText w:val="•"/>
      <w:lvlJc w:val="left"/>
      <w:pPr>
        <w:ind w:left="6316" w:hanging="287"/>
      </w:pPr>
      <w:rPr>
        <w:lang w:val="it-IT" w:eastAsia="en-US" w:bidi="ar-SA"/>
      </w:rPr>
    </w:lvl>
    <w:lvl w:ilvl="8">
      <w:numFmt w:val="bullet"/>
      <w:lvlText w:val="•"/>
      <w:lvlJc w:val="left"/>
      <w:pPr>
        <w:ind w:left="7044" w:hanging="287"/>
      </w:pPr>
      <w:rPr>
        <w:lang w:val="it-IT" w:eastAsia="en-US" w:bidi="ar-SA"/>
      </w:rPr>
    </w:lvl>
  </w:abstractNum>
  <w:abstractNum w:abstractNumId="31" w15:restartNumberingAfterBreak="0">
    <w:nsid w:val="654B3F94"/>
    <w:multiLevelType w:val="multilevel"/>
    <w:tmpl w:val="AEEC0A88"/>
    <w:styleLink w:val="WWNum15"/>
    <w:lvl w:ilvl="0">
      <w:numFmt w:val="bullet"/>
      <w:lvlText w:val=""/>
      <w:lvlJc w:val="left"/>
      <w:pPr>
        <w:ind w:left="720" w:hanging="360"/>
      </w:pPr>
      <w:rPr>
        <w:rFonts w:ascii="Aptos" w:hAnsi="Apto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Aptos" w:hAnsi="Aptos"/>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Aptos" w:hAnsi="Aptos"/>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2" w15:restartNumberingAfterBreak="0">
    <w:nsid w:val="66D432CF"/>
    <w:multiLevelType w:val="multilevel"/>
    <w:tmpl w:val="ECFC36AA"/>
    <w:styleLink w:val="WWNum21"/>
    <w:lvl w:ilvl="0">
      <w:numFmt w:val="bullet"/>
      <w:lvlText w:val=""/>
      <w:lvlJc w:val="left"/>
      <w:pPr>
        <w:ind w:left="720" w:hanging="360"/>
      </w:pPr>
      <w:rPr>
        <w:rFonts w:ascii="Aptos" w:hAnsi="Aptos"/>
        <w:sz w:val="20"/>
        <w:szCs w:val="2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Aptos" w:hAnsi="Aptos"/>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Aptos" w:hAnsi="Aptos"/>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3" w15:restartNumberingAfterBreak="0">
    <w:nsid w:val="6A191BC6"/>
    <w:multiLevelType w:val="multilevel"/>
    <w:tmpl w:val="54047D72"/>
    <w:styleLink w:val="WWNum33"/>
    <w:lvl w:ilvl="0">
      <w:start w:val="5"/>
      <w:numFmt w:val="decimal"/>
      <w:lvlText w:val="%1"/>
      <w:lvlJc w:val="left"/>
      <w:pPr>
        <w:ind w:left="360" w:hanging="360"/>
      </w:pPr>
    </w:lvl>
    <w:lvl w:ilvl="1">
      <w:start w:val="1"/>
      <w:numFmt w:val="decimal"/>
      <w:lvlText w:val="%1.%2"/>
      <w:lvlJc w:val="left"/>
      <w:pPr>
        <w:ind w:left="1070" w:hanging="360"/>
      </w:pPr>
      <w:rPr>
        <w:color w:val="auto"/>
      </w:r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34" w15:restartNumberingAfterBreak="0">
    <w:nsid w:val="6BB845AF"/>
    <w:multiLevelType w:val="multilevel"/>
    <w:tmpl w:val="0FF0CA54"/>
    <w:styleLink w:val="WWNum13"/>
    <w:lvl w:ilvl="0">
      <w:numFmt w:val="bullet"/>
      <w:lvlText w:val=""/>
      <w:lvlJc w:val="left"/>
      <w:pPr>
        <w:ind w:left="786" w:hanging="360"/>
      </w:pPr>
      <w:rPr>
        <w:rFonts w:ascii="OpenSymbol" w:hAnsi="OpenSymbol"/>
        <w:sz w:val="20"/>
        <w:szCs w:val="2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Aptos" w:hAnsi="Aptos"/>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Aptos" w:hAnsi="Aptos"/>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5" w15:restartNumberingAfterBreak="0">
    <w:nsid w:val="6E475D8F"/>
    <w:multiLevelType w:val="multilevel"/>
    <w:tmpl w:val="168EA10A"/>
    <w:styleLink w:val="WWNum25"/>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6" w15:restartNumberingAfterBreak="0">
    <w:nsid w:val="6F7F33B5"/>
    <w:multiLevelType w:val="multilevel"/>
    <w:tmpl w:val="B0EA8ED8"/>
    <w:styleLink w:val="WWNum6"/>
    <w:lvl w:ilvl="0">
      <w:numFmt w:val="bullet"/>
      <w:lvlText w:val="-"/>
      <w:lvlJc w:val="left"/>
      <w:pPr>
        <w:ind w:left="1217" w:hanging="287"/>
      </w:pPr>
      <w:rPr>
        <w:rFonts w:ascii="Aptos" w:eastAsia="Times New Roman" w:hAnsi="Aptos" w:cs="Times New Roman"/>
        <w:b w:val="0"/>
        <w:bCs w:val="0"/>
        <w:i w:val="0"/>
        <w:iCs w:val="0"/>
        <w:spacing w:val="0"/>
        <w:w w:val="95"/>
        <w:sz w:val="15"/>
        <w:szCs w:val="15"/>
        <w:lang w:val="it-IT" w:eastAsia="en-US" w:bidi="ar-SA"/>
      </w:rPr>
    </w:lvl>
    <w:lvl w:ilvl="1">
      <w:numFmt w:val="bullet"/>
      <w:lvlText w:val="•"/>
      <w:lvlJc w:val="left"/>
      <w:pPr>
        <w:ind w:left="1948" w:hanging="287"/>
      </w:pPr>
      <w:rPr>
        <w:lang w:val="it-IT" w:eastAsia="en-US" w:bidi="ar-SA"/>
      </w:rPr>
    </w:lvl>
    <w:lvl w:ilvl="2">
      <w:numFmt w:val="bullet"/>
      <w:lvlText w:val="•"/>
      <w:lvlJc w:val="left"/>
      <w:pPr>
        <w:ind w:left="2676" w:hanging="287"/>
      </w:pPr>
      <w:rPr>
        <w:lang w:val="it-IT" w:eastAsia="en-US" w:bidi="ar-SA"/>
      </w:rPr>
    </w:lvl>
    <w:lvl w:ilvl="3">
      <w:numFmt w:val="bullet"/>
      <w:lvlText w:val="•"/>
      <w:lvlJc w:val="left"/>
      <w:pPr>
        <w:ind w:left="3404" w:hanging="287"/>
      </w:pPr>
      <w:rPr>
        <w:lang w:val="it-IT" w:eastAsia="en-US" w:bidi="ar-SA"/>
      </w:rPr>
    </w:lvl>
    <w:lvl w:ilvl="4">
      <w:numFmt w:val="bullet"/>
      <w:lvlText w:val="•"/>
      <w:lvlJc w:val="left"/>
      <w:pPr>
        <w:ind w:left="4132" w:hanging="287"/>
      </w:pPr>
      <w:rPr>
        <w:lang w:val="it-IT" w:eastAsia="en-US" w:bidi="ar-SA"/>
      </w:rPr>
    </w:lvl>
    <w:lvl w:ilvl="5">
      <w:numFmt w:val="bullet"/>
      <w:lvlText w:val="•"/>
      <w:lvlJc w:val="left"/>
      <w:pPr>
        <w:ind w:left="4860" w:hanging="287"/>
      </w:pPr>
      <w:rPr>
        <w:lang w:val="it-IT" w:eastAsia="en-US" w:bidi="ar-SA"/>
      </w:rPr>
    </w:lvl>
    <w:lvl w:ilvl="6">
      <w:numFmt w:val="bullet"/>
      <w:lvlText w:val="•"/>
      <w:lvlJc w:val="left"/>
      <w:pPr>
        <w:ind w:left="5588" w:hanging="287"/>
      </w:pPr>
      <w:rPr>
        <w:lang w:val="it-IT" w:eastAsia="en-US" w:bidi="ar-SA"/>
      </w:rPr>
    </w:lvl>
    <w:lvl w:ilvl="7">
      <w:numFmt w:val="bullet"/>
      <w:lvlText w:val="•"/>
      <w:lvlJc w:val="left"/>
      <w:pPr>
        <w:ind w:left="6316" w:hanging="287"/>
      </w:pPr>
      <w:rPr>
        <w:lang w:val="it-IT" w:eastAsia="en-US" w:bidi="ar-SA"/>
      </w:rPr>
    </w:lvl>
    <w:lvl w:ilvl="8">
      <w:numFmt w:val="bullet"/>
      <w:lvlText w:val="•"/>
      <w:lvlJc w:val="left"/>
      <w:pPr>
        <w:ind w:left="7044" w:hanging="287"/>
      </w:pPr>
      <w:rPr>
        <w:lang w:val="it-IT" w:eastAsia="en-US" w:bidi="ar-SA"/>
      </w:rPr>
    </w:lvl>
  </w:abstractNum>
  <w:abstractNum w:abstractNumId="37" w15:restartNumberingAfterBreak="0">
    <w:nsid w:val="71662EF0"/>
    <w:multiLevelType w:val="multilevel"/>
    <w:tmpl w:val="D1ECF2DA"/>
    <w:lvl w:ilvl="0">
      <w:start w:val="1"/>
      <w:numFmt w:val="upperLetter"/>
      <w:lvlText w:val="%1."/>
      <w:lvlJc w:val="left"/>
      <w:pPr>
        <w:ind w:left="502" w:hanging="360"/>
      </w:pPr>
      <w:rPr>
        <w:rFonts w:ascii="Arial" w:hAnsi="Arial" w:cs="Arial"/>
        <w:b/>
        <w:bCs/>
        <w:sz w:val="20"/>
      </w:rPr>
    </w:lvl>
    <w:lvl w:ilvl="1">
      <w:start w:val="1"/>
      <w:numFmt w:val="lowerLetter"/>
      <w:lvlText w:val="."/>
      <w:lvlJc w:val="left"/>
      <w:pPr>
        <w:ind w:left="1222" w:hanging="360"/>
      </w:pPr>
    </w:lvl>
    <w:lvl w:ilvl="2">
      <w:start w:val="1"/>
      <w:numFmt w:val="lowerRoman"/>
      <w:lvlText w:val="."/>
      <w:lvlJc w:val="right"/>
      <w:pPr>
        <w:ind w:left="180" w:hanging="180"/>
      </w:pPr>
    </w:lvl>
    <w:lvl w:ilvl="3">
      <w:start w:val="1"/>
      <w:numFmt w:val="decimal"/>
      <w:lvlText w:val="."/>
      <w:lvlJc w:val="left"/>
      <w:pPr>
        <w:ind w:left="2662" w:hanging="360"/>
      </w:pPr>
    </w:lvl>
    <w:lvl w:ilvl="4">
      <w:start w:val="1"/>
      <w:numFmt w:val="lowerLetter"/>
      <w:lvlText w:val="."/>
      <w:lvlJc w:val="left"/>
      <w:pPr>
        <w:ind w:left="3382" w:hanging="360"/>
      </w:pPr>
    </w:lvl>
    <w:lvl w:ilvl="5">
      <w:start w:val="1"/>
      <w:numFmt w:val="lowerRoman"/>
      <w:lvlText w:val="."/>
      <w:lvlJc w:val="right"/>
      <w:pPr>
        <w:ind w:left="4102" w:hanging="180"/>
      </w:pPr>
    </w:lvl>
    <w:lvl w:ilvl="6">
      <w:start w:val="1"/>
      <w:numFmt w:val="decimal"/>
      <w:lvlText w:val="."/>
      <w:lvlJc w:val="left"/>
      <w:pPr>
        <w:ind w:left="4822" w:hanging="360"/>
      </w:pPr>
    </w:lvl>
    <w:lvl w:ilvl="7">
      <w:start w:val="1"/>
      <w:numFmt w:val="lowerLetter"/>
      <w:lvlText w:val="."/>
      <w:lvlJc w:val="left"/>
      <w:pPr>
        <w:ind w:left="5542" w:hanging="360"/>
      </w:pPr>
    </w:lvl>
    <w:lvl w:ilvl="8">
      <w:start w:val="1"/>
      <w:numFmt w:val="lowerRoman"/>
      <w:lvlText w:val="."/>
      <w:lvlJc w:val="right"/>
      <w:pPr>
        <w:ind w:left="6262" w:hanging="180"/>
      </w:pPr>
    </w:lvl>
  </w:abstractNum>
  <w:abstractNum w:abstractNumId="38" w15:restartNumberingAfterBreak="0">
    <w:nsid w:val="74984005"/>
    <w:multiLevelType w:val="multilevel"/>
    <w:tmpl w:val="95D8127A"/>
    <w:styleLink w:val="WWNum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7D9F1450"/>
    <w:multiLevelType w:val="multilevel"/>
    <w:tmpl w:val="06FE87A2"/>
    <w:styleLink w:val="WWNum14"/>
    <w:lvl w:ilvl="0">
      <w:numFmt w:val="bullet"/>
      <w:lvlText w:val=""/>
      <w:lvlJc w:val="left"/>
      <w:pPr>
        <w:ind w:left="720" w:hanging="360"/>
      </w:pPr>
      <w:rPr>
        <w:rFonts w:ascii="Aptos" w:hAnsi="Apto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Aptos" w:hAnsi="Aptos"/>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Aptos" w:hAnsi="Aptos"/>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0" w15:restartNumberingAfterBreak="0">
    <w:nsid w:val="7F570E13"/>
    <w:multiLevelType w:val="multilevel"/>
    <w:tmpl w:val="5B9CE788"/>
    <w:styleLink w:val="WWNum19"/>
    <w:lvl w:ilvl="0">
      <w:start w:val="1"/>
      <w:numFmt w:val="decimal"/>
      <w:lvlText w:val="%1."/>
      <w:lvlJc w:val="left"/>
      <w:pPr>
        <w:ind w:left="1185" w:hanging="360"/>
      </w:pPr>
    </w:lvl>
    <w:lvl w:ilvl="1">
      <w:start w:val="1"/>
      <w:numFmt w:val="lowerLetter"/>
      <w:lvlText w:val="."/>
      <w:lvlJc w:val="left"/>
      <w:pPr>
        <w:ind w:left="1905" w:hanging="360"/>
      </w:pPr>
    </w:lvl>
    <w:lvl w:ilvl="2">
      <w:start w:val="1"/>
      <w:numFmt w:val="lowerRoman"/>
      <w:lvlText w:val="."/>
      <w:lvlJc w:val="right"/>
      <w:pPr>
        <w:ind w:left="2625" w:hanging="180"/>
      </w:pPr>
    </w:lvl>
    <w:lvl w:ilvl="3">
      <w:start w:val="1"/>
      <w:numFmt w:val="decimal"/>
      <w:lvlText w:val="."/>
      <w:lvlJc w:val="left"/>
      <w:pPr>
        <w:ind w:left="3345" w:hanging="360"/>
      </w:pPr>
    </w:lvl>
    <w:lvl w:ilvl="4">
      <w:start w:val="1"/>
      <w:numFmt w:val="lowerLetter"/>
      <w:lvlText w:val="."/>
      <w:lvlJc w:val="left"/>
      <w:pPr>
        <w:ind w:left="4065" w:hanging="360"/>
      </w:pPr>
    </w:lvl>
    <w:lvl w:ilvl="5">
      <w:start w:val="1"/>
      <w:numFmt w:val="lowerRoman"/>
      <w:lvlText w:val="."/>
      <w:lvlJc w:val="right"/>
      <w:pPr>
        <w:ind w:left="4785" w:hanging="180"/>
      </w:pPr>
    </w:lvl>
    <w:lvl w:ilvl="6">
      <w:start w:val="1"/>
      <w:numFmt w:val="decimal"/>
      <w:lvlText w:val="."/>
      <w:lvlJc w:val="left"/>
      <w:pPr>
        <w:ind w:left="5505" w:hanging="360"/>
      </w:pPr>
    </w:lvl>
    <w:lvl w:ilvl="7">
      <w:start w:val="1"/>
      <w:numFmt w:val="lowerLetter"/>
      <w:lvlText w:val="."/>
      <w:lvlJc w:val="left"/>
      <w:pPr>
        <w:ind w:left="6225" w:hanging="360"/>
      </w:pPr>
    </w:lvl>
    <w:lvl w:ilvl="8">
      <w:start w:val="1"/>
      <w:numFmt w:val="lowerRoman"/>
      <w:lvlText w:val="."/>
      <w:lvlJc w:val="right"/>
      <w:pPr>
        <w:ind w:left="6945" w:hanging="180"/>
      </w:pPr>
    </w:lvl>
  </w:abstractNum>
  <w:abstractNum w:abstractNumId="41" w15:restartNumberingAfterBreak="0">
    <w:nsid w:val="7F7D3AC0"/>
    <w:multiLevelType w:val="multilevel"/>
    <w:tmpl w:val="411E9694"/>
    <w:styleLink w:val="WWNum35"/>
    <w:lvl w:ilvl="0">
      <w:numFmt w:val="bullet"/>
      <w:lvlText w:val=""/>
      <w:lvlJc w:val="left"/>
      <w:pPr>
        <w:ind w:left="720" w:hanging="360"/>
      </w:pPr>
      <w:rPr>
        <w:rFonts w:ascii="Aptos" w:hAnsi="Aptos"/>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num w:numId="1" w16cid:durableId="497502601">
    <w:abstractNumId w:val="11"/>
  </w:num>
  <w:num w:numId="2" w16cid:durableId="2044942658">
    <w:abstractNumId w:val="24"/>
  </w:num>
  <w:num w:numId="3" w16cid:durableId="1339501273">
    <w:abstractNumId w:val="0"/>
  </w:num>
  <w:num w:numId="4" w16cid:durableId="338584109">
    <w:abstractNumId w:val="4"/>
  </w:num>
  <w:num w:numId="5" w16cid:durableId="445664808">
    <w:abstractNumId w:val="19"/>
  </w:num>
  <w:num w:numId="6" w16cid:durableId="1420374325">
    <w:abstractNumId w:val="12"/>
  </w:num>
  <w:num w:numId="7" w16cid:durableId="1220938628">
    <w:abstractNumId w:val="36"/>
  </w:num>
  <w:num w:numId="8" w16cid:durableId="282074054">
    <w:abstractNumId w:val="38"/>
  </w:num>
  <w:num w:numId="9" w16cid:durableId="306276470">
    <w:abstractNumId w:val="23"/>
  </w:num>
  <w:num w:numId="10" w16cid:durableId="1143037508">
    <w:abstractNumId w:val="25"/>
  </w:num>
  <w:num w:numId="11" w16cid:durableId="1509518424">
    <w:abstractNumId w:val="20"/>
  </w:num>
  <w:num w:numId="12" w16cid:durableId="818765650">
    <w:abstractNumId w:val="18"/>
  </w:num>
  <w:num w:numId="13" w16cid:durableId="653338475">
    <w:abstractNumId w:val="17"/>
  </w:num>
  <w:num w:numId="14" w16cid:durableId="1173762561">
    <w:abstractNumId w:val="34"/>
  </w:num>
  <w:num w:numId="15" w16cid:durableId="1909338364">
    <w:abstractNumId w:val="39"/>
  </w:num>
  <w:num w:numId="16" w16cid:durableId="715272985">
    <w:abstractNumId w:val="31"/>
  </w:num>
  <w:num w:numId="17" w16cid:durableId="494800922">
    <w:abstractNumId w:val="1"/>
  </w:num>
  <w:num w:numId="18" w16cid:durableId="786704030">
    <w:abstractNumId w:val="29"/>
  </w:num>
  <w:num w:numId="19" w16cid:durableId="1346983988">
    <w:abstractNumId w:val="14"/>
  </w:num>
  <w:num w:numId="20" w16cid:durableId="2026903940">
    <w:abstractNumId w:val="40"/>
  </w:num>
  <w:num w:numId="21" w16cid:durableId="1195464532">
    <w:abstractNumId w:val="2"/>
  </w:num>
  <w:num w:numId="22" w16cid:durableId="870414639">
    <w:abstractNumId w:val="32"/>
  </w:num>
  <w:num w:numId="23" w16cid:durableId="1485313186">
    <w:abstractNumId w:val="27"/>
  </w:num>
  <w:num w:numId="24" w16cid:durableId="54284356">
    <w:abstractNumId w:val="26"/>
  </w:num>
  <w:num w:numId="25" w16cid:durableId="407581301">
    <w:abstractNumId w:val="9"/>
  </w:num>
  <w:num w:numId="26" w16cid:durableId="1392994280">
    <w:abstractNumId w:val="35"/>
  </w:num>
  <w:num w:numId="27" w16cid:durableId="504974702">
    <w:abstractNumId w:val="5"/>
  </w:num>
  <w:num w:numId="28" w16cid:durableId="2060931150">
    <w:abstractNumId w:val="22"/>
  </w:num>
  <w:num w:numId="29" w16cid:durableId="995649803">
    <w:abstractNumId w:val="6"/>
  </w:num>
  <w:num w:numId="30" w16cid:durableId="1792018132">
    <w:abstractNumId w:val="8"/>
  </w:num>
  <w:num w:numId="31" w16cid:durableId="2074309739">
    <w:abstractNumId w:val="15"/>
  </w:num>
  <w:num w:numId="32" w16cid:durableId="949241181">
    <w:abstractNumId w:val="3"/>
  </w:num>
  <w:num w:numId="33" w16cid:durableId="1316955851">
    <w:abstractNumId w:val="21"/>
  </w:num>
  <w:num w:numId="34" w16cid:durableId="2072464192">
    <w:abstractNumId w:val="33"/>
  </w:num>
  <w:num w:numId="35" w16cid:durableId="1531528362">
    <w:abstractNumId w:val="13"/>
  </w:num>
  <w:num w:numId="36" w16cid:durableId="558710718">
    <w:abstractNumId w:val="41"/>
  </w:num>
  <w:num w:numId="37" w16cid:durableId="104934759">
    <w:abstractNumId w:val="7"/>
  </w:num>
  <w:num w:numId="38" w16cid:durableId="449322872">
    <w:abstractNumId w:val="37"/>
  </w:num>
  <w:num w:numId="39" w16cid:durableId="1741949004">
    <w:abstractNumId w:val="19"/>
  </w:num>
  <w:num w:numId="40" w16cid:durableId="1386178485">
    <w:abstractNumId w:val="36"/>
  </w:num>
  <w:num w:numId="41" w16cid:durableId="1564869597">
    <w:abstractNumId w:val="30"/>
  </w:num>
  <w:num w:numId="42" w16cid:durableId="1082528858">
    <w:abstractNumId w:val="16"/>
  </w:num>
  <w:num w:numId="43" w16cid:durableId="1448043883">
    <w:abstractNumId w:val="18"/>
  </w:num>
  <w:num w:numId="44" w16cid:durableId="25183039">
    <w:abstractNumId w:val="8"/>
    <w:lvlOverride w:ilvl="0">
      <w:startOverride w:val="1"/>
    </w:lvlOverride>
  </w:num>
  <w:num w:numId="45" w16cid:durableId="30808593">
    <w:abstractNumId w:val="28"/>
  </w:num>
  <w:num w:numId="46" w16cid:durableId="1478037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88A"/>
    <w:rsid w:val="000127FB"/>
    <w:rsid w:val="000749FA"/>
    <w:rsid w:val="001A6CAB"/>
    <w:rsid w:val="00383B7A"/>
    <w:rsid w:val="004F6F9F"/>
    <w:rsid w:val="00CB088A"/>
    <w:rsid w:val="00F075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AA83"/>
  <w15:docId w15:val="{75B21DE9-7881-47A5-93B0-B8180B9E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F"/>
        <w:kern w:val="3"/>
        <w:sz w:val="24"/>
        <w:szCs w:val="24"/>
        <w:lang w:val="it-I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keepLines/>
      <w:spacing w:before="360" w:after="80"/>
      <w:outlineLvl w:val="0"/>
    </w:pPr>
    <w:rPr>
      <w:rFonts w:ascii="Aptos Display" w:eastAsia="F" w:hAnsi="Aptos Display"/>
      <w:color w:val="0F4761"/>
      <w:sz w:val="40"/>
      <w:szCs w:val="40"/>
    </w:rPr>
  </w:style>
  <w:style w:type="paragraph" w:styleId="Titolo2">
    <w:name w:val="heading 2"/>
    <w:basedOn w:val="Standard"/>
    <w:next w:val="Standard"/>
    <w:uiPriority w:val="9"/>
    <w:semiHidden/>
    <w:unhideWhenUsed/>
    <w:qFormat/>
    <w:pPr>
      <w:keepNext/>
      <w:keepLines/>
      <w:spacing w:before="160" w:after="80"/>
      <w:outlineLvl w:val="1"/>
    </w:pPr>
    <w:rPr>
      <w:rFonts w:ascii="Aptos Display" w:eastAsia="F" w:hAnsi="Aptos Display"/>
      <w:color w:val="0F4761"/>
      <w:sz w:val="32"/>
      <w:szCs w:val="32"/>
    </w:rPr>
  </w:style>
  <w:style w:type="paragraph" w:styleId="Titolo3">
    <w:name w:val="heading 3"/>
    <w:basedOn w:val="Standard"/>
    <w:next w:val="Standard"/>
    <w:uiPriority w:val="9"/>
    <w:semiHidden/>
    <w:unhideWhenUsed/>
    <w:qFormat/>
    <w:pPr>
      <w:keepNext/>
      <w:keepLines/>
      <w:spacing w:before="160" w:after="80"/>
      <w:outlineLvl w:val="2"/>
    </w:pPr>
    <w:rPr>
      <w:rFonts w:eastAsia="F"/>
      <w:color w:val="0F4761"/>
      <w:sz w:val="28"/>
      <w:szCs w:val="28"/>
    </w:rPr>
  </w:style>
  <w:style w:type="paragraph" w:styleId="Titolo4">
    <w:name w:val="heading 4"/>
    <w:basedOn w:val="Standard"/>
    <w:next w:val="Standard"/>
    <w:uiPriority w:val="9"/>
    <w:semiHidden/>
    <w:unhideWhenUsed/>
    <w:qFormat/>
    <w:pPr>
      <w:keepNext/>
      <w:keepLines/>
      <w:spacing w:before="80" w:after="40"/>
      <w:outlineLvl w:val="3"/>
    </w:pPr>
    <w:rPr>
      <w:rFonts w:eastAsia="F"/>
      <w:i/>
      <w:iCs/>
      <w:color w:val="0F4761"/>
    </w:rPr>
  </w:style>
  <w:style w:type="paragraph" w:styleId="Titolo5">
    <w:name w:val="heading 5"/>
    <w:basedOn w:val="Standard"/>
    <w:next w:val="Standard"/>
    <w:uiPriority w:val="9"/>
    <w:semiHidden/>
    <w:unhideWhenUsed/>
    <w:qFormat/>
    <w:pPr>
      <w:keepNext/>
      <w:keepLines/>
      <w:spacing w:before="80" w:after="40"/>
      <w:outlineLvl w:val="4"/>
    </w:pPr>
    <w:rPr>
      <w:rFonts w:eastAsia="F"/>
      <w:color w:val="0F4761"/>
    </w:rPr>
  </w:style>
  <w:style w:type="paragraph" w:styleId="Titolo6">
    <w:name w:val="heading 6"/>
    <w:basedOn w:val="Standard"/>
    <w:next w:val="Standard"/>
    <w:uiPriority w:val="9"/>
    <w:semiHidden/>
    <w:unhideWhenUsed/>
    <w:qFormat/>
    <w:pPr>
      <w:keepNext/>
      <w:keepLines/>
      <w:spacing w:before="40" w:after="0"/>
      <w:outlineLvl w:val="5"/>
    </w:pPr>
    <w:rPr>
      <w:rFonts w:eastAsia="F"/>
      <w:i/>
      <w:iCs/>
      <w:color w:val="595959"/>
    </w:rPr>
  </w:style>
  <w:style w:type="paragraph" w:styleId="Titolo7">
    <w:name w:val="heading 7"/>
    <w:basedOn w:val="Standard"/>
    <w:next w:val="Standard"/>
    <w:pPr>
      <w:keepNext/>
      <w:keepLines/>
      <w:spacing w:before="40" w:after="0"/>
      <w:outlineLvl w:val="6"/>
    </w:pPr>
    <w:rPr>
      <w:rFonts w:eastAsia="F"/>
      <w:color w:val="595959"/>
    </w:rPr>
  </w:style>
  <w:style w:type="paragraph" w:styleId="Titolo8">
    <w:name w:val="heading 8"/>
    <w:basedOn w:val="Standard"/>
    <w:next w:val="Standard"/>
    <w:pPr>
      <w:keepNext/>
      <w:keepLines/>
      <w:spacing w:after="0"/>
      <w:outlineLvl w:val="7"/>
    </w:pPr>
    <w:rPr>
      <w:rFonts w:eastAsia="F"/>
      <w:i/>
      <w:iCs/>
      <w:color w:val="272727"/>
    </w:rPr>
  </w:style>
  <w:style w:type="paragraph" w:styleId="Titolo9">
    <w:name w:val="heading 9"/>
    <w:basedOn w:val="Standard"/>
    <w:next w:val="Standard"/>
    <w:pPr>
      <w:keepNext/>
      <w:keepLines/>
      <w:spacing w:after="0"/>
      <w:outlineLvl w:val="8"/>
    </w:pPr>
    <w:rPr>
      <w:rFonts w:eastAsia="F"/>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16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widowControl w:val="0"/>
      <w:spacing w:after="0" w:line="240" w:lineRule="auto"/>
    </w:pPr>
    <w:rPr>
      <w:rFonts w:ascii="Times New Roman" w:eastAsia="Times New Roman" w:hAnsi="Times New Roman" w:cs="Times New Roman"/>
      <w:kern w:val="0"/>
      <w:sz w:val="16"/>
      <w:szCs w:val="16"/>
    </w:rPr>
  </w:style>
  <w:style w:type="paragraph" w:styleId="Elenco">
    <w:name w:val="List"/>
    <w:basedOn w:val="Textbody"/>
    <w:rPr>
      <w:rFonts w:cs="Arial"/>
      <w:sz w:val="24"/>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itolo">
    <w:name w:val="Title"/>
    <w:basedOn w:val="Standard"/>
    <w:next w:val="Standard"/>
    <w:uiPriority w:val="10"/>
    <w:qFormat/>
    <w:pPr>
      <w:spacing w:after="80" w:line="240" w:lineRule="auto"/>
      <w:contextualSpacing/>
    </w:pPr>
    <w:rPr>
      <w:rFonts w:ascii="Aptos Display" w:eastAsia="F" w:hAnsi="Aptos Display"/>
      <w:spacing w:val="-10"/>
      <w:sz w:val="56"/>
      <w:szCs w:val="56"/>
    </w:rPr>
  </w:style>
  <w:style w:type="paragraph" w:styleId="Sottotitolo">
    <w:name w:val="Subtitle"/>
    <w:basedOn w:val="Standard"/>
    <w:next w:val="Standard"/>
    <w:uiPriority w:val="11"/>
    <w:qFormat/>
    <w:rPr>
      <w:rFonts w:eastAsia="F"/>
      <w:color w:val="595959"/>
      <w:spacing w:val="15"/>
      <w:sz w:val="28"/>
      <w:szCs w:val="28"/>
    </w:rPr>
  </w:style>
  <w:style w:type="paragraph" w:styleId="Citazione">
    <w:name w:val="Quote"/>
    <w:basedOn w:val="Standard"/>
    <w:next w:val="Standard"/>
    <w:pPr>
      <w:spacing w:before="160"/>
      <w:jc w:val="center"/>
    </w:pPr>
    <w:rPr>
      <w:i/>
      <w:iCs/>
      <w:color w:val="404040"/>
    </w:rPr>
  </w:style>
  <w:style w:type="paragraph" w:styleId="Paragrafoelenco">
    <w:name w:val="List Paragraph"/>
    <w:basedOn w:val="Standard"/>
    <w:pPr>
      <w:ind w:left="720"/>
      <w:contextualSpacing/>
    </w:pPr>
  </w:style>
  <w:style w:type="paragraph" w:styleId="Citazioneintensa">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paragraph" w:styleId="Nessunaspaziatura">
    <w:name w:val="No Spacing"/>
    <w:pPr>
      <w:widowControl/>
      <w:suppressAutoHyphens/>
    </w:pPr>
  </w:style>
  <w:style w:type="paragraph" w:customStyle="1" w:styleId="LO-normal">
    <w:name w:val="LO-normal"/>
    <w:pPr>
      <w:suppressAutoHyphens/>
    </w:pPr>
    <w:rPr>
      <w:rFonts w:ascii="Calibri" w:eastAsia="Calibri" w:hAnsi="Calibri" w:cs="Calibri"/>
      <w:kern w:val="0"/>
      <w:sz w:val="22"/>
      <w:szCs w:val="22"/>
      <w:lang w:eastAsia="zh-CN" w:bidi="hi-IN"/>
    </w:rPr>
  </w:style>
  <w:style w:type="paragraph" w:customStyle="1" w:styleId="Marginalia">
    <w:name w:val="Marginalia"/>
    <w:basedOn w:val="Standard"/>
    <w:pPr>
      <w:widowControl w:val="0"/>
      <w:spacing w:after="0" w:line="240" w:lineRule="auto"/>
    </w:pPr>
    <w:rPr>
      <w:rFonts w:ascii="Times New Roman" w:eastAsia="Times New Roman" w:hAnsi="Times New Roman" w:cs="Times New Roman"/>
      <w:kern w:val="0"/>
      <w:sz w:val="20"/>
      <w:szCs w:val="20"/>
    </w:rPr>
  </w:style>
  <w:style w:type="paragraph" w:customStyle="1" w:styleId="HeaderandFooter">
    <w:name w:val="Header and Footer"/>
    <w:basedOn w:val="Standard"/>
  </w:style>
  <w:style w:type="paragraph" w:styleId="Intestazione">
    <w:name w:val="header"/>
    <w:basedOn w:val="Standard"/>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character" w:customStyle="1" w:styleId="Titolo1Carattere">
    <w:name w:val="Titolo 1 Carattere"/>
    <w:basedOn w:val="Carpredefinitoparagrafo"/>
    <w:rPr>
      <w:rFonts w:ascii="Aptos Display" w:eastAsia="F" w:hAnsi="Aptos Display" w:cs="F"/>
      <w:color w:val="0F4761"/>
      <w:sz w:val="40"/>
      <w:szCs w:val="40"/>
    </w:rPr>
  </w:style>
  <w:style w:type="character" w:customStyle="1" w:styleId="Titolo2Carattere">
    <w:name w:val="Titolo 2 Carattere"/>
    <w:basedOn w:val="Carpredefinitoparagrafo"/>
    <w:rPr>
      <w:rFonts w:ascii="Aptos Display" w:eastAsia="F" w:hAnsi="Aptos Display" w:cs="F"/>
      <w:color w:val="0F4761"/>
      <w:sz w:val="32"/>
      <w:szCs w:val="32"/>
    </w:rPr>
  </w:style>
  <w:style w:type="character" w:customStyle="1" w:styleId="Titolo3Carattere">
    <w:name w:val="Titolo 3 Carattere"/>
    <w:basedOn w:val="Carpredefinitoparagrafo"/>
    <w:rPr>
      <w:rFonts w:eastAsia="F" w:cs="F"/>
      <w:color w:val="0F4761"/>
      <w:sz w:val="28"/>
      <w:szCs w:val="28"/>
    </w:rPr>
  </w:style>
  <w:style w:type="character" w:customStyle="1" w:styleId="Titolo4Carattere">
    <w:name w:val="Titolo 4 Carattere"/>
    <w:basedOn w:val="Carpredefinitoparagrafo"/>
    <w:rPr>
      <w:rFonts w:eastAsia="F" w:cs="F"/>
      <w:i/>
      <w:iCs/>
      <w:color w:val="0F4761"/>
    </w:rPr>
  </w:style>
  <w:style w:type="character" w:customStyle="1" w:styleId="Titolo5Carattere">
    <w:name w:val="Titolo 5 Carattere"/>
    <w:basedOn w:val="Carpredefinitoparagrafo"/>
    <w:rPr>
      <w:rFonts w:eastAsia="F" w:cs="F"/>
      <w:color w:val="0F4761"/>
    </w:rPr>
  </w:style>
  <w:style w:type="character" w:customStyle="1" w:styleId="Titolo6Carattere">
    <w:name w:val="Titolo 6 Carattere"/>
    <w:basedOn w:val="Carpredefinitoparagrafo"/>
    <w:rPr>
      <w:rFonts w:eastAsia="F" w:cs="F"/>
      <w:i/>
      <w:iCs/>
      <w:color w:val="595959"/>
    </w:rPr>
  </w:style>
  <w:style w:type="character" w:customStyle="1" w:styleId="Titolo7Carattere">
    <w:name w:val="Titolo 7 Carattere"/>
    <w:basedOn w:val="Carpredefinitoparagrafo"/>
    <w:rPr>
      <w:rFonts w:eastAsia="F" w:cs="F"/>
      <w:color w:val="595959"/>
    </w:rPr>
  </w:style>
  <w:style w:type="character" w:customStyle="1" w:styleId="Titolo8Carattere">
    <w:name w:val="Titolo 8 Carattere"/>
    <w:basedOn w:val="Carpredefinitoparagrafo"/>
    <w:rPr>
      <w:rFonts w:eastAsia="F" w:cs="F"/>
      <w:i/>
      <w:iCs/>
      <w:color w:val="272727"/>
    </w:rPr>
  </w:style>
  <w:style w:type="character" w:customStyle="1" w:styleId="Titolo9Carattere">
    <w:name w:val="Titolo 9 Carattere"/>
    <w:basedOn w:val="Carpredefinitoparagrafo"/>
    <w:rPr>
      <w:rFonts w:eastAsia="F" w:cs="F"/>
      <w:color w:val="272727"/>
    </w:rPr>
  </w:style>
  <w:style w:type="character" w:customStyle="1" w:styleId="TitoloCarattere">
    <w:name w:val="Titolo Carattere"/>
    <w:basedOn w:val="Carpredefinitoparagrafo"/>
    <w:rPr>
      <w:rFonts w:ascii="Aptos Display" w:eastAsia="F" w:hAnsi="Aptos Display" w:cs="F"/>
      <w:spacing w:val="-10"/>
      <w:kern w:val="3"/>
      <w:sz w:val="56"/>
      <w:szCs w:val="56"/>
    </w:rPr>
  </w:style>
  <w:style w:type="character" w:customStyle="1" w:styleId="SottotitoloCarattere">
    <w:name w:val="Sottotitolo Carattere"/>
    <w:basedOn w:val="Carpredefinitoparagrafo"/>
    <w:rPr>
      <w:rFonts w:eastAsia="F" w:cs="F"/>
      <w:color w:val="595959"/>
      <w:spacing w:val="15"/>
      <w:sz w:val="28"/>
      <w:szCs w:val="28"/>
    </w:rPr>
  </w:style>
  <w:style w:type="character" w:customStyle="1" w:styleId="CitazioneCarattere">
    <w:name w:val="Citazione Carattere"/>
    <w:basedOn w:val="Carpredefinitoparagrafo"/>
    <w:rPr>
      <w:i/>
      <w:iCs/>
      <w:color w:val="404040"/>
    </w:rPr>
  </w:style>
  <w:style w:type="character" w:styleId="Enfasiintensa">
    <w:name w:val="Intense Emphasis"/>
    <w:basedOn w:val="Carpredefinitoparagrafo"/>
    <w:rPr>
      <w:i/>
      <w:iCs/>
      <w:color w:val="0F4761"/>
    </w:rPr>
  </w:style>
  <w:style w:type="character" w:customStyle="1" w:styleId="CitazioneintensaCarattere">
    <w:name w:val="Citazione intensa Carattere"/>
    <w:basedOn w:val="Carpredefinitoparagrafo"/>
    <w:rPr>
      <w:i/>
      <w:iCs/>
      <w:color w:val="0F4761"/>
    </w:rPr>
  </w:style>
  <w:style w:type="character" w:styleId="Riferimentointenso">
    <w:name w:val="Intense Reference"/>
    <w:basedOn w:val="Carpredefinitoparagrafo"/>
    <w:rPr>
      <w:b/>
      <w:bCs/>
      <w:smallCaps/>
      <w:color w:val="0F4761"/>
      <w:spacing w:val="5"/>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Times New Roman" w:eastAsia="Times New Roman" w:hAnsi="Times New Roman" w:cs="Times New Roman"/>
      <w:kern w:val="0"/>
      <w:sz w:val="20"/>
      <w:szCs w:val="20"/>
    </w:rPr>
  </w:style>
  <w:style w:type="character" w:customStyle="1" w:styleId="CorpotestoCarattere">
    <w:name w:val="Corpo testo Carattere"/>
    <w:basedOn w:val="Carpredefinitoparagrafo"/>
    <w:rPr>
      <w:rFonts w:ascii="Times New Roman" w:eastAsia="Times New Roman" w:hAnsi="Times New Roman" w:cs="Times New Roman"/>
      <w:kern w:val="0"/>
      <w:sz w:val="16"/>
      <w:szCs w:val="16"/>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ListLabel1">
    <w:name w:val="ListLabel 1"/>
    <w:rPr>
      <w:rFonts w:ascii="OpenSymbol" w:eastAsia="OpenSymbol" w:hAnsi="OpenSymbol" w:cs="Noto Sans Symbols"/>
      <w:color w:val="000000"/>
      <w:sz w:val="20"/>
      <w:szCs w:val="20"/>
    </w:rPr>
  </w:style>
  <w:style w:type="character" w:customStyle="1" w:styleId="ListLabel2">
    <w:name w:val="ListLabel 2"/>
    <w:rPr>
      <w:rFonts w:cs="Courier New"/>
    </w:rPr>
  </w:style>
  <w:style w:type="character" w:customStyle="1" w:styleId="ListLabel3">
    <w:name w:val="ListLabel 3"/>
    <w:rPr>
      <w:rFonts w:ascii="Aptos" w:eastAsia="Aptos" w:hAnsi="Aptos" w:cs="Noto Sans Symbols"/>
    </w:rPr>
  </w:style>
  <w:style w:type="character" w:customStyle="1" w:styleId="ListLabel4">
    <w:name w:val="ListLabel 4"/>
    <w:rPr>
      <w:rFonts w:ascii="Aptos" w:eastAsia="Aptos" w:hAnsi="Aptos" w:cs="Noto Sans Symbols"/>
    </w:rPr>
  </w:style>
  <w:style w:type="character" w:customStyle="1" w:styleId="ListLabel5">
    <w:name w:val="ListLabel 5"/>
    <w:rPr>
      <w:rFonts w:cs="Courier New"/>
    </w:rPr>
  </w:style>
  <w:style w:type="character" w:customStyle="1" w:styleId="ListLabel6">
    <w:name w:val="ListLabel 6"/>
    <w:rPr>
      <w:rFonts w:ascii="Aptos" w:eastAsia="Aptos" w:hAnsi="Aptos" w:cs="Noto Sans Symbols"/>
    </w:rPr>
  </w:style>
  <w:style w:type="character" w:customStyle="1" w:styleId="ListLabel7">
    <w:name w:val="ListLabel 7"/>
    <w:rPr>
      <w:rFonts w:ascii="Aptos" w:eastAsia="Aptos" w:hAnsi="Aptos" w:cs="Noto Sans Symbols"/>
    </w:rPr>
  </w:style>
  <w:style w:type="character" w:customStyle="1" w:styleId="ListLabel8">
    <w:name w:val="ListLabel 8"/>
    <w:rPr>
      <w:rFonts w:cs="Courier New"/>
    </w:rPr>
  </w:style>
  <w:style w:type="character" w:customStyle="1" w:styleId="ListLabel9">
    <w:name w:val="ListLabel 9"/>
    <w:rPr>
      <w:rFonts w:ascii="Aptos" w:eastAsia="Aptos" w:hAnsi="Aptos" w:cs="Noto Sans Symbols"/>
    </w:rPr>
  </w:style>
  <w:style w:type="character" w:customStyle="1" w:styleId="ListLabel10">
    <w:name w:val="ListLabel 10"/>
    <w:rPr>
      <w:rFonts w:ascii="Aptos" w:eastAsia="Aptos" w:hAnsi="Aptos" w:cs="Aptos"/>
    </w:rPr>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rPr>
      <w:rFonts w:ascii="Aptos" w:eastAsia="Aptos" w:hAnsi="Aptos" w:cs="Aptos"/>
    </w:rPr>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rPr>
      <w:rFonts w:ascii="Aptos" w:eastAsia="Aptos" w:hAnsi="Aptos" w:cs="Aptos"/>
    </w:rPr>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rPr>
      <w:spacing w:val="0"/>
      <w:w w:val="96"/>
      <w:lang w:val="it-IT" w:eastAsia="en-US" w:bidi="ar-SA"/>
    </w:rPr>
  </w:style>
  <w:style w:type="character" w:customStyle="1" w:styleId="ListLabel20">
    <w:name w:val="ListLabel 20"/>
    <w:rPr>
      <w:spacing w:val="0"/>
      <w:w w:val="103"/>
      <w:lang w:val="it-IT" w:eastAsia="en-US" w:bidi="ar-SA"/>
    </w:rPr>
  </w:style>
  <w:style w:type="character" w:customStyle="1" w:styleId="ListLabel21">
    <w:name w:val="ListLabel 21"/>
  </w:style>
  <w:style w:type="character" w:customStyle="1" w:styleId="ListLabel22">
    <w:name w:val="ListLabel 22"/>
    <w:rPr>
      <w:rFonts w:ascii="Arial" w:eastAsia="Times New Roman" w:hAnsi="Arial" w:cs="Arial"/>
      <w:b w:val="0"/>
      <w:bCs w:val="0"/>
      <w:i w:val="0"/>
      <w:iCs w:val="0"/>
      <w:spacing w:val="-1"/>
      <w:w w:val="103"/>
      <w:sz w:val="16"/>
      <w:szCs w:val="16"/>
      <w:lang w:val="it-IT" w:eastAsia="en-US" w:bidi="ar-SA"/>
    </w:rPr>
  </w:style>
  <w:style w:type="character" w:customStyle="1" w:styleId="ListLabel23">
    <w:name w:val="ListLabel 23"/>
    <w:rPr>
      <w:lang w:val="it-IT" w:eastAsia="en-US" w:bidi="ar-SA"/>
    </w:rPr>
  </w:style>
  <w:style w:type="character" w:customStyle="1" w:styleId="ListLabel24">
    <w:name w:val="ListLabel 24"/>
    <w:rPr>
      <w:lang w:val="it-IT" w:eastAsia="en-US" w:bidi="ar-SA"/>
    </w:rPr>
  </w:style>
  <w:style w:type="character" w:customStyle="1" w:styleId="ListLabel25">
    <w:name w:val="ListLabel 25"/>
    <w:rPr>
      <w:lang w:val="it-IT" w:eastAsia="en-US" w:bidi="ar-SA"/>
    </w:rPr>
  </w:style>
  <w:style w:type="character" w:customStyle="1" w:styleId="ListLabel26">
    <w:name w:val="ListLabel 26"/>
    <w:rPr>
      <w:lang w:val="it-IT" w:eastAsia="en-US" w:bidi="ar-SA"/>
    </w:rPr>
  </w:style>
  <w:style w:type="character" w:customStyle="1" w:styleId="ListLabel27">
    <w:name w:val="ListLabel 27"/>
    <w:rPr>
      <w:lang w:val="it-IT" w:eastAsia="en-US" w:bidi="ar-SA"/>
    </w:rPr>
  </w:style>
  <w:style w:type="character" w:customStyle="1" w:styleId="ListLabel28">
    <w:name w:val="ListLabel 28"/>
    <w:rPr>
      <w:rFonts w:ascii="Aptos" w:eastAsia="Times New Roman" w:hAnsi="Aptos" w:cs="Times New Roman"/>
      <w:spacing w:val="0"/>
      <w:w w:val="103"/>
      <w:lang w:val="it-IT" w:eastAsia="en-US" w:bidi="ar-SA"/>
    </w:rPr>
  </w:style>
  <w:style w:type="character" w:customStyle="1" w:styleId="ListLabel29">
    <w:name w:val="ListLabel 29"/>
    <w:rPr>
      <w:rFonts w:ascii="Aptos" w:eastAsia="Times New Roman" w:hAnsi="Aptos" w:cs="Times New Roman"/>
      <w:b w:val="0"/>
      <w:bCs w:val="0"/>
      <w:i w:val="0"/>
      <w:iCs w:val="0"/>
      <w:spacing w:val="0"/>
      <w:w w:val="103"/>
      <w:sz w:val="18"/>
      <w:szCs w:val="18"/>
      <w:lang w:val="it-IT" w:eastAsia="en-US" w:bidi="ar-SA"/>
    </w:rPr>
  </w:style>
  <w:style w:type="character" w:customStyle="1" w:styleId="ListLabel30">
    <w:name w:val="ListLabel 30"/>
    <w:rPr>
      <w:lang w:val="it-IT" w:eastAsia="en-US" w:bidi="ar-SA"/>
    </w:rPr>
  </w:style>
  <w:style w:type="character" w:customStyle="1" w:styleId="ListLabel31">
    <w:name w:val="ListLabel 31"/>
    <w:rPr>
      <w:lang w:val="it-IT" w:eastAsia="en-US" w:bidi="ar-SA"/>
    </w:rPr>
  </w:style>
  <w:style w:type="character" w:customStyle="1" w:styleId="ListLabel32">
    <w:name w:val="ListLabel 32"/>
    <w:rPr>
      <w:lang w:val="it-IT" w:eastAsia="en-US" w:bidi="ar-SA"/>
    </w:rPr>
  </w:style>
  <w:style w:type="character" w:customStyle="1" w:styleId="ListLabel33">
    <w:name w:val="ListLabel 33"/>
    <w:rPr>
      <w:lang w:val="it-IT" w:eastAsia="en-US" w:bidi="ar-SA"/>
    </w:rPr>
  </w:style>
  <w:style w:type="character" w:customStyle="1" w:styleId="ListLabel34">
    <w:name w:val="ListLabel 34"/>
    <w:rPr>
      <w:lang w:val="it-IT" w:eastAsia="en-US" w:bidi="ar-SA"/>
    </w:rPr>
  </w:style>
  <w:style w:type="character" w:customStyle="1" w:styleId="ListLabel35">
    <w:name w:val="ListLabel 35"/>
    <w:rPr>
      <w:lang w:val="it-IT" w:eastAsia="en-US" w:bidi="ar-SA"/>
    </w:rPr>
  </w:style>
  <w:style w:type="character" w:customStyle="1" w:styleId="ListLabel36">
    <w:name w:val="ListLabel 36"/>
    <w:rPr>
      <w:lang w:val="it-IT" w:eastAsia="en-US" w:bidi="ar-SA"/>
    </w:rPr>
  </w:style>
  <w:style w:type="character" w:customStyle="1" w:styleId="ListLabel37">
    <w:name w:val="ListLabel 37"/>
    <w:rPr>
      <w:spacing w:val="0"/>
      <w:w w:val="96"/>
      <w:lang w:val="it-IT" w:eastAsia="en-US" w:bidi="ar-SA"/>
    </w:rPr>
  </w:style>
  <w:style w:type="character" w:customStyle="1" w:styleId="ListLabel38">
    <w:name w:val="ListLabel 38"/>
    <w:rPr>
      <w:spacing w:val="0"/>
      <w:w w:val="103"/>
      <w:lang w:val="it-IT" w:eastAsia="en-US" w:bidi="ar-SA"/>
    </w:rPr>
  </w:style>
  <w:style w:type="character" w:customStyle="1" w:styleId="ListLabel39">
    <w:name w:val="ListLabel 39"/>
    <w:rPr>
      <w:rFonts w:ascii="Times New Roman" w:eastAsia="Times New Roman" w:hAnsi="Times New Roman" w:cs="Times New Roman"/>
      <w:b/>
      <w:bCs/>
      <w:i w:val="0"/>
      <w:iCs w:val="0"/>
      <w:spacing w:val="-1"/>
      <w:w w:val="103"/>
      <w:sz w:val="16"/>
      <w:szCs w:val="16"/>
      <w:lang w:val="it-IT" w:eastAsia="en-US" w:bidi="ar-SA"/>
    </w:rPr>
  </w:style>
  <w:style w:type="character" w:customStyle="1" w:styleId="ListLabel40">
    <w:name w:val="ListLabel 40"/>
    <w:rPr>
      <w:rFonts w:ascii="Times New Roman" w:eastAsia="Times New Roman" w:hAnsi="Times New Roman" w:cs="Times New Roman"/>
      <w:b w:val="0"/>
      <w:bCs w:val="0"/>
      <w:i w:val="0"/>
      <w:iCs w:val="0"/>
      <w:color w:val="auto"/>
      <w:spacing w:val="-1"/>
      <w:w w:val="103"/>
      <w:sz w:val="16"/>
      <w:szCs w:val="16"/>
      <w:lang w:val="it-IT" w:eastAsia="en-US" w:bidi="ar-SA"/>
    </w:rPr>
  </w:style>
  <w:style w:type="character" w:customStyle="1" w:styleId="ListLabel41">
    <w:name w:val="ListLabel 41"/>
    <w:rPr>
      <w:lang w:val="it-IT" w:eastAsia="en-US" w:bidi="ar-SA"/>
    </w:rPr>
  </w:style>
  <w:style w:type="character" w:customStyle="1" w:styleId="ListLabel42">
    <w:name w:val="ListLabel 42"/>
    <w:rPr>
      <w:lang w:val="it-IT" w:eastAsia="en-US" w:bidi="ar-SA"/>
    </w:rPr>
  </w:style>
  <w:style w:type="character" w:customStyle="1" w:styleId="ListLabel43">
    <w:name w:val="ListLabel 43"/>
    <w:rPr>
      <w:lang w:val="it-IT" w:eastAsia="en-US" w:bidi="ar-SA"/>
    </w:rPr>
  </w:style>
  <w:style w:type="character" w:customStyle="1" w:styleId="ListLabel44">
    <w:name w:val="ListLabel 44"/>
    <w:rPr>
      <w:lang w:val="it-IT" w:eastAsia="en-US" w:bidi="ar-SA"/>
    </w:rPr>
  </w:style>
  <w:style w:type="character" w:customStyle="1" w:styleId="ListLabel45">
    <w:name w:val="ListLabel 45"/>
    <w:rPr>
      <w:lang w:val="it-IT" w:eastAsia="en-US" w:bidi="ar-SA"/>
    </w:rPr>
  </w:style>
  <w:style w:type="character" w:customStyle="1" w:styleId="ListLabel46">
    <w:name w:val="ListLabel 46"/>
    <w:rPr>
      <w:rFonts w:ascii="Aptos" w:eastAsia="Times New Roman" w:hAnsi="Aptos" w:cs="Times New Roman"/>
      <w:b w:val="0"/>
      <w:bCs w:val="0"/>
      <w:i w:val="0"/>
      <w:iCs w:val="0"/>
      <w:spacing w:val="0"/>
      <w:w w:val="95"/>
      <w:sz w:val="15"/>
      <w:szCs w:val="15"/>
      <w:lang w:val="it-IT" w:eastAsia="en-US" w:bidi="ar-SA"/>
    </w:rPr>
  </w:style>
  <w:style w:type="character" w:customStyle="1" w:styleId="ListLabel47">
    <w:name w:val="ListLabel 47"/>
    <w:rPr>
      <w:lang w:val="it-IT" w:eastAsia="en-US" w:bidi="ar-SA"/>
    </w:rPr>
  </w:style>
  <w:style w:type="character" w:customStyle="1" w:styleId="ListLabel48">
    <w:name w:val="ListLabel 48"/>
    <w:rPr>
      <w:lang w:val="it-IT" w:eastAsia="en-US" w:bidi="ar-SA"/>
    </w:rPr>
  </w:style>
  <w:style w:type="character" w:customStyle="1" w:styleId="ListLabel49">
    <w:name w:val="ListLabel 49"/>
    <w:rPr>
      <w:lang w:val="it-IT" w:eastAsia="en-US" w:bidi="ar-SA"/>
    </w:rPr>
  </w:style>
  <w:style w:type="character" w:customStyle="1" w:styleId="ListLabel50">
    <w:name w:val="ListLabel 50"/>
    <w:rPr>
      <w:lang w:val="it-IT" w:eastAsia="en-US" w:bidi="ar-SA"/>
    </w:rPr>
  </w:style>
  <w:style w:type="character" w:customStyle="1" w:styleId="ListLabel51">
    <w:name w:val="ListLabel 51"/>
    <w:rPr>
      <w:lang w:val="it-IT" w:eastAsia="en-US" w:bidi="ar-SA"/>
    </w:rPr>
  </w:style>
  <w:style w:type="character" w:customStyle="1" w:styleId="ListLabel52">
    <w:name w:val="ListLabel 52"/>
    <w:rPr>
      <w:lang w:val="it-IT" w:eastAsia="en-US" w:bidi="ar-SA"/>
    </w:rPr>
  </w:style>
  <w:style w:type="character" w:customStyle="1" w:styleId="ListLabel53">
    <w:name w:val="ListLabel 53"/>
    <w:rPr>
      <w:lang w:val="it-IT" w:eastAsia="en-US" w:bidi="ar-SA"/>
    </w:rPr>
  </w:style>
  <w:style w:type="character" w:customStyle="1" w:styleId="ListLabel54">
    <w:name w:val="ListLabel 54"/>
    <w:rPr>
      <w:lang w:val="it-IT" w:eastAsia="en-US" w:bidi="ar-SA"/>
    </w:rPr>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rFonts w:ascii="Aptos" w:eastAsia="Aptos" w:hAnsi="Aptos" w:cs="Aptos"/>
    </w:rPr>
  </w:style>
  <w:style w:type="character" w:customStyle="1" w:styleId="ListLabel83">
    <w:name w:val="ListLabel 83"/>
    <w:rPr>
      <w:rFonts w:cs="Courier New"/>
    </w:rPr>
  </w:style>
  <w:style w:type="character" w:customStyle="1" w:styleId="ListLabel84">
    <w:name w:val="ListLabel 84"/>
  </w:style>
  <w:style w:type="character" w:customStyle="1" w:styleId="ListLabel85">
    <w:name w:val="ListLabel 85"/>
    <w:rPr>
      <w:rFonts w:ascii="Aptos" w:eastAsia="Aptos" w:hAnsi="Aptos" w:cs="Aptos"/>
    </w:rPr>
  </w:style>
  <w:style w:type="character" w:customStyle="1" w:styleId="ListLabel86">
    <w:name w:val="ListLabel 86"/>
    <w:rPr>
      <w:rFonts w:cs="Courier New"/>
    </w:rPr>
  </w:style>
  <w:style w:type="character" w:customStyle="1" w:styleId="ListLabel87">
    <w:name w:val="ListLabel 87"/>
  </w:style>
  <w:style w:type="character" w:customStyle="1" w:styleId="ListLabel88">
    <w:name w:val="ListLabel 88"/>
    <w:rPr>
      <w:rFonts w:ascii="Aptos" w:eastAsia="Aptos" w:hAnsi="Aptos" w:cs="Aptos"/>
    </w:rPr>
  </w:style>
  <w:style w:type="character" w:customStyle="1" w:styleId="ListLabel89">
    <w:name w:val="ListLabel 89"/>
    <w:rPr>
      <w:rFonts w:cs="Courier New"/>
    </w:rPr>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rFonts w:ascii="Aptos" w:eastAsia="Aptos" w:hAnsi="Aptos" w:cs="Aptos"/>
    </w:rPr>
  </w:style>
  <w:style w:type="character" w:customStyle="1" w:styleId="ListLabel101">
    <w:name w:val="ListLabel 101"/>
    <w:rPr>
      <w:rFonts w:cs="Courier New"/>
    </w:rPr>
  </w:style>
  <w:style w:type="character" w:customStyle="1" w:styleId="ListLabel102">
    <w:name w:val="ListLabel 102"/>
  </w:style>
  <w:style w:type="character" w:customStyle="1" w:styleId="ListLabel103">
    <w:name w:val="ListLabel 103"/>
    <w:rPr>
      <w:rFonts w:ascii="Aptos" w:eastAsia="Aptos" w:hAnsi="Aptos" w:cs="Aptos"/>
    </w:rPr>
  </w:style>
  <w:style w:type="character" w:customStyle="1" w:styleId="ListLabel104">
    <w:name w:val="ListLabel 104"/>
    <w:rPr>
      <w:rFonts w:cs="Courier New"/>
    </w:rPr>
  </w:style>
  <w:style w:type="character" w:customStyle="1" w:styleId="ListLabel105">
    <w:name w:val="ListLabel 105"/>
  </w:style>
  <w:style w:type="character" w:customStyle="1" w:styleId="ListLabel106">
    <w:name w:val="ListLabel 106"/>
    <w:rPr>
      <w:rFonts w:ascii="Aptos" w:eastAsia="Aptos" w:hAnsi="Aptos" w:cs="Aptos"/>
    </w:rPr>
  </w:style>
  <w:style w:type="character" w:customStyle="1" w:styleId="ListLabel107">
    <w:name w:val="ListLabel 107"/>
    <w:rPr>
      <w:rFonts w:cs="Courier New"/>
    </w:rPr>
  </w:style>
  <w:style w:type="character" w:customStyle="1" w:styleId="ListLabel108">
    <w:name w:val="ListLabel 108"/>
  </w:style>
  <w:style w:type="character" w:customStyle="1" w:styleId="ListLabel109">
    <w:name w:val="ListLabel 109"/>
    <w:rPr>
      <w:rFonts w:ascii="OpenSymbol" w:eastAsia="OpenSymbol" w:hAnsi="OpenSymbol" w:cs="OpenSymbol"/>
      <w:sz w:val="20"/>
      <w:szCs w:val="20"/>
    </w:rPr>
  </w:style>
  <w:style w:type="character" w:customStyle="1" w:styleId="ListLabel110">
    <w:name w:val="ListLabel 110"/>
    <w:rPr>
      <w:rFonts w:cs="Courier New"/>
    </w:rPr>
  </w:style>
  <w:style w:type="character" w:customStyle="1" w:styleId="ListLabel111">
    <w:name w:val="ListLabel 111"/>
  </w:style>
  <w:style w:type="character" w:customStyle="1" w:styleId="ListLabel112">
    <w:name w:val="ListLabel 112"/>
    <w:rPr>
      <w:rFonts w:ascii="Aptos" w:eastAsia="Aptos" w:hAnsi="Aptos" w:cs="Aptos"/>
    </w:rPr>
  </w:style>
  <w:style w:type="character" w:customStyle="1" w:styleId="ListLabel113">
    <w:name w:val="ListLabel 113"/>
    <w:rPr>
      <w:rFonts w:cs="Courier New"/>
    </w:rPr>
  </w:style>
  <w:style w:type="character" w:customStyle="1" w:styleId="ListLabel114">
    <w:name w:val="ListLabel 114"/>
  </w:style>
  <w:style w:type="character" w:customStyle="1" w:styleId="ListLabel115">
    <w:name w:val="ListLabel 115"/>
    <w:rPr>
      <w:rFonts w:ascii="Aptos" w:eastAsia="Aptos" w:hAnsi="Aptos" w:cs="Aptos"/>
    </w:rPr>
  </w:style>
  <w:style w:type="character" w:customStyle="1" w:styleId="ListLabel116">
    <w:name w:val="ListLabel 116"/>
    <w:rPr>
      <w:rFonts w:cs="Courier New"/>
    </w:rPr>
  </w:style>
  <w:style w:type="character" w:customStyle="1" w:styleId="ListLabel117">
    <w:name w:val="ListLabel 117"/>
  </w:style>
  <w:style w:type="character" w:customStyle="1" w:styleId="ListLabel118">
    <w:name w:val="ListLabel 118"/>
    <w:rPr>
      <w:rFonts w:ascii="Aptos" w:eastAsia="Aptos" w:hAnsi="Aptos" w:cs="Aptos"/>
    </w:rPr>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rPr>
      <w:rFonts w:ascii="Aptos" w:eastAsia="Aptos" w:hAnsi="Aptos" w:cs="Aptos"/>
    </w:rPr>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rPr>
      <w:rFonts w:ascii="Aptos" w:eastAsia="Aptos" w:hAnsi="Aptos" w:cs="Aptos"/>
    </w:rPr>
  </w:style>
  <w:style w:type="character" w:customStyle="1" w:styleId="ListLabel125">
    <w:name w:val="ListLabel 125"/>
    <w:rPr>
      <w:rFonts w:cs="Courier New"/>
    </w:rPr>
  </w:style>
  <w:style w:type="character" w:customStyle="1" w:styleId="ListLabel126">
    <w:name w:val="ListLabel 126"/>
  </w:style>
  <w:style w:type="character" w:customStyle="1" w:styleId="ListLabel127">
    <w:name w:val="ListLabel 127"/>
    <w:rPr>
      <w:rFonts w:ascii="Aptos" w:eastAsia="Aptos" w:hAnsi="Aptos" w:cs="Aptos"/>
    </w:rPr>
  </w:style>
  <w:style w:type="character" w:customStyle="1" w:styleId="ListLabel128">
    <w:name w:val="ListLabel 128"/>
    <w:rPr>
      <w:rFonts w:cs="Courier New"/>
    </w:rPr>
  </w:style>
  <w:style w:type="character" w:customStyle="1" w:styleId="ListLabel129">
    <w:name w:val="ListLabel 129"/>
  </w:style>
  <w:style w:type="character" w:customStyle="1" w:styleId="ListLabel130">
    <w:name w:val="ListLabel 130"/>
    <w:rPr>
      <w:rFonts w:ascii="Aptos" w:eastAsia="Aptos" w:hAnsi="Aptos" w:cs="Aptos"/>
    </w:rPr>
  </w:style>
  <w:style w:type="character" w:customStyle="1" w:styleId="ListLabel131">
    <w:name w:val="ListLabel 131"/>
    <w:rPr>
      <w:rFonts w:cs="Courier New"/>
    </w:rPr>
  </w:style>
  <w:style w:type="character" w:customStyle="1" w:styleId="ListLabel132">
    <w:name w:val="ListLabel 132"/>
  </w:style>
  <w:style w:type="character" w:customStyle="1" w:styleId="ListLabel133">
    <w:name w:val="ListLabel 133"/>
    <w:rPr>
      <w:rFonts w:ascii="Aptos" w:eastAsia="Aptos" w:hAnsi="Aptos" w:cs="Aptos"/>
    </w:rPr>
  </w:style>
  <w:style w:type="character" w:customStyle="1" w:styleId="ListLabel134">
    <w:name w:val="ListLabel 134"/>
    <w:rPr>
      <w:rFonts w:cs="Courier New"/>
    </w:rPr>
  </w:style>
  <w:style w:type="character" w:customStyle="1" w:styleId="ListLabel135">
    <w:name w:val="ListLabel 135"/>
  </w:style>
  <w:style w:type="character" w:customStyle="1" w:styleId="ListLabel136">
    <w:name w:val="ListLabel 136"/>
    <w:rPr>
      <w:rFonts w:ascii="Aptos" w:eastAsia="Aptos" w:hAnsi="Aptos" w:cs="Aptos"/>
    </w:rPr>
  </w:style>
  <w:style w:type="character" w:customStyle="1" w:styleId="ListLabel137">
    <w:name w:val="ListLabel 137"/>
    <w:rPr>
      <w:rFonts w:cs="Courier New"/>
    </w:rPr>
  </w:style>
  <w:style w:type="character" w:customStyle="1" w:styleId="ListLabel138">
    <w:name w:val="ListLabel 138"/>
  </w:style>
  <w:style w:type="character" w:customStyle="1" w:styleId="ListLabel139">
    <w:name w:val="ListLabel 139"/>
    <w:rPr>
      <w:rFonts w:ascii="Aptos" w:eastAsia="Aptos" w:hAnsi="Aptos" w:cs="Aptos"/>
    </w:rPr>
  </w:style>
  <w:style w:type="character" w:customStyle="1" w:styleId="ListLabel140">
    <w:name w:val="ListLabel 140"/>
    <w:rPr>
      <w:rFonts w:cs="Courier New"/>
    </w:rPr>
  </w:style>
  <w:style w:type="character" w:customStyle="1" w:styleId="ListLabel141">
    <w:name w:val="ListLabel 141"/>
  </w:style>
  <w:style w:type="character" w:customStyle="1" w:styleId="ListLabel142">
    <w:name w:val="ListLabel 142"/>
    <w:rPr>
      <w:rFonts w:ascii="Aptos" w:eastAsia="Aptos" w:hAnsi="Aptos" w:cs="Aptos"/>
    </w:rPr>
  </w:style>
  <w:style w:type="character" w:customStyle="1" w:styleId="ListLabel143">
    <w:name w:val="ListLabel 143"/>
    <w:rPr>
      <w:rFonts w:cs="Courier New"/>
    </w:rPr>
  </w:style>
  <w:style w:type="character" w:customStyle="1" w:styleId="ListLabel144">
    <w:name w:val="ListLabel 144"/>
  </w:style>
  <w:style w:type="character" w:customStyle="1" w:styleId="ListLabel145">
    <w:name w:val="ListLabel 145"/>
    <w:rPr>
      <w:rFonts w:ascii="Aptos" w:eastAsia="Aptos" w:hAnsi="Aptos" w:cs="Aptos"/>
    </w:rPr>
  </w:style>
  <w:style w:type="character" w:customStyle="1" w:styleId="ListLabel146">
    <w:name w:val="ListLabel 146"/>
    <w:rPr>
      <w:rFonts w:cs="Courier New"/>
    </w:rPr>
  </w:style>
  <w:style w:type="character" w:customStyle="1" w:styleId="ListLabel147">
    <w:name w:val="ListLabel 147"/>
  </w:style>
  <w:style w:type="character" w:customStyle="1" w:styleId="ListLabel148">
    <w:name w:val="ListLabel 148"/>
    <w:rPr>
      <w:rFonts w:ascii="Aptos" w:eastAsia="Aptos" w:hAnsi="Aptos" w:cs="Aptos"/>
    </w:rPr>
  </w:style>
  <w:style w:type="character" w:customStyle="1" w:styleId="ListLabel149">
    <w:name w:val="ListLabel 149"/>
    <w:rPr>
      <w:rFonts w:cs="Courier New"/>
    </w:rPr>
  </w:style>
  <w:style w:type="character" w:customStyle="1" w:styleId="ListLabel150">
    <w:name w:val="ListLabel 150"/>
  </w:style>
  <w:style w:type="character" w:customStyle="1" w:styleId="ListLabel151">
    <w:name w:val="ListLabel 151"/>
    <w:rPr>
      <w:rFonts w:ascii="Aptos" w:eastAsia="Aptos" w:hAnsi="Aptos" w:cs="Aptos"/>
    </w:rPr>
  </w:style>
  <w:style w:type="character" w:customStyle="1" w:styleId="ListLabel152">
    <w:name w:val="ListLabel 152"/>
    <w:rPr>
      <w:rFonts w:cs="Courier New"/>
    </w:rPr>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rFonts w:ascii="Aptos" w:eastAsia="Aptos" w:hAnsi="Aptos" w:cs="Aptos"/>
      <w:sz w:val="20"/>
      <w:szCs w:val="20"/>
    </w:rPr>
  </w:style>
  <w:style w:type="character" w:customStyle="1" w:styleId="ListLabel182">
    <w:name w:val="ListLabel 182"/>
    <w:rPr>
      <w:rFonts w:cs="Courier New"/>
    </w:rPr>
  </w:style>
  <w:style w:type="character" w:customStyle="1" w:styleId="ListLabel183">
    <w:name w:val="ListLabel 183"/>
  </w:style>
  <w:style w:type="character" w:customStyle="1" w:styleId="ListLabel184">
    <w:name w:val="ListLabel 184"/>
    <w:rPr>
      <w:rFonts w:ascii="Aptos" w:eastAsia="Aptos" w:hAnsi="Aptos" w:cs="Aptos"/>
    </w:rPr>
  </w:style>
  <w:style w:type="character" w:customStyle="1" w:styleId="ListLabel185">
    <w:name w:val="ListLabel 185"/>
    <w:rPr>
      <w:rFonts w:cs="Courier New"/>
    </w:rPr>
  </w:style>
  <w:style w:type="character" w:customStyle="1" w:styleId="ListLabel186">
    <w:name w:val="ListLabel 186"/>
  </w:style>
  <w:style w:type="character" w:customStyle="1" w:styleId="ListLabel187">
    <w:name w:val="ListLabel 187"/>
    <w:rPr>
      <w:rFonts w:ascii="Aptos" w:eastAsia="Aptos" w:hAnsi="Aptos" w:cs="Aptos"/>
    </w:rPr>
  </w:style>
  <w:style w:type="character" w:customStyle="1" w:styleId="ListLabel188">
    <w:name w:val="ListLabel 188"/>
    <w:rPr>
      <w:rFonts w:cs="Courier New"/>
    </w:rPr>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rPr>
      <w:rFonts w:ascii="Aptos" w:eastAsia="Aptos" w:hAnsi="Aptos" w:cs="Aptos"/>
    </w:rPr>
  </w:style>
  <w:style w:type="character" w:customStyle="1" w:styleId="ListLabel209">
    <w:name w:val="ListLabel 209"/>
    <w:rPr>
      <w:rFonts w:cs="Courier New"/>
    </w:rPr>
  </w:style>
  <w:style w:type="character" w:customStyle="1" w:styleId="ListLabel210">
    <w:name w:val="ListLabel 210"/>
  </w:style>
  <w:style w:type="character" w:customStyle="1" w:styleId="ListLabel211">
    <w:name w:val="ListLabel 211"/>
    <w:rPr>
      <w:rFonts w:ascii="Aptos" w:eastAsia="Aptos" w:hAnsi="Aptos" w:cs="Aptos"/>
    </w:rPr>
  </w:style>
  <w:style w:type="character" w:customStyle="1" w:styleId="ListLabel212">
    <w:name w:val="ListLabel 212"/>
    <w:rPr>
      <w:rFonts w:cs="Courier New"/>
    </w:rPr>
  </w:style>
  <w:style w:type="character" w:customStyle="1" w:styleId="ListLabel213">
    <w:name w:val="ListLabel 213"/>
  </w:style>
  <w:style w:type="character" w:customStyle="1" w:styleId="ListLabel214">
    <w:name w:val="ListLabel 214"/>
    <w:rPr>
      <w:rFonts w:ascii="Aptos" w:eastAsia="Aptos" w:hAnsi="Aptos" w:cs="Aptos"/>
    </w:rPr>
  </w:style>
  <w:style w:type="character" w:customStyle="1" w:styleId="ListLabel215">
    <w:name w:val="ListLabel 215"/>
    <w:rPr>
      <w:rFonts w:cs="Courier New"/>
    </w:rPr>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rFonts w:ascii="Aptos" w:eastAsia="Aptos" w:hAnsi="Aptos" w:cs="Aptos"/>
      <w:sz w:val="20"/>
      <w:szCs w:val="20"/>
    </w:rPr>
  </w:style>
  <w:style w:type="character" w:customStyle="1" w:styleId="ListLabel227">
    <w:name w:val="ListLabel 227"/>
    <w:rPr>
      <w:rFonts w:cs="Courier New"/>
    </w:rPr>
  </w:style>
  <w:style w:type="character" w:customStyle="1" w:styleId="ListLabel228">
    <w:name w:val="ListLabel 228"/>
  </w:style>
  <w:style w:type="character" w:customStyle="1" w:styleId="ListLabel229">
    <w:name w:val="ListLabel 229"/>
    <w:rPr>
      <w:rFonts w:ascii="Aptos" w:eastAsia="Aptos" w:hAnsi="Aptos" w:cs="Aptos"/>
    </w:rPr>
  </w:style>
  <w:style w:type="character" w:customStyle="1" w:styleId="ListLabel230">
    <w:name w:val="ListLabel 230"/>
    <w:rPr>
      <w:rFonts w:cs="Courier New"/>
    </w:rPr>
  </w:style>
  <w:style w:type="character" w:customStyle="1" w:styleId="ListLabel231">
    <w:name w:val="ListLabel 231"/>
  </w:style>
  <w:style w:type="character" w:customStyle="1" w:styleId="ListLabel232">
    <w:name w:val="ListLabel 232"/>
    <w:rPr>
      <w:rFonts w:ascii="Aptos" w:eastAsia="Aptos" w:hAnsi="Aptos" w:cs="Aptos"/>
    </w:rPr>
  </w:style>
  <w:style w:type="character" w:customStyle="1" w:styleId="ListLabel233">
    <w:name w:val="ListLabel 233"/>
    <w:rPr>
      <w:rFonts w:cs="Courier New"/>
    </w:rPr>
  </w:style>
  <w:style w:type="character" w:customStyle="1" w:styleId="ListLabel234">
    <w:name w:val="ListLabel 234"/>
  </w:style>
  <w:style w:type="character" w:customStyle="1" w:styleId="ListLabel235">
    <w:name w:val="ListLabel 235"/>
    <w:rPr>
      <w:rFonts w:ascii="Aptos" w:eastAsia="Aptos" w:hAnsi="Aptos" w:cs="Aptos"/>
    </w:rPr>
  </w:style>
  <w:style w:type="character" w:customStyle="1" w:styleId="ListLabel236">
    <w:name w:val="ListLabel 236"/>
    <w:rPr>
      <w:rFonts w:cs="Courier New"/>
    </w:rPr>
  </w:style>
  <w:style w:type="character" w:customStyle="1" w:styleId="ListLabel237">
    <w:name w:val="ListLabel 237"/>
  </w:style>
  <w:style w:type="character" w:customStyle="1" w:styleId="ListLabel238">
    <w:name w:val="ListLabel 238"/>
    <w:rPr>
      <w:rFonts w:ascii="Aptos" w:eastAsia="Aptos" w:hAnsi="Aptos" w:cs="Aptos"/>
    </w:rPr>
  </w:style>
  <w:style w:type="character" w:customStyle="1" w:styleId="ListLabel239">
    <w:name w:val="ListLabel 239"/>
    <w:rPr>
      <w:rFonts w:cs="Courier New"/>
    </w:rPr>
  </w:style>
  <w:style w:type="character" w:customStyle="1" w:styleId="ListLabel240">
    <w:name w:val="ListLabel 240"/>
  </w:style>
  <w:style w:type="character" w:customStyle="1" w:styleId="ListLabel241">
    <w:name w:val="ListLabel 241"/>
    <w:rPr>
      <w:rFonts w:ascii="Aptos" w:eastAsia="Aptos" w:hAnsi="Aptos" w:cs="Aptos"/>
    </w:rPr>
  </w:style>
  <w:style w:type="character" w:customStyle="1" w:styleId="ListLabel242">
    <w:name w:val="ListLabel 242"/>
    <w:rPr>
      <w:rFonts w:cs="Courier New"/>
    </w:rPr>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rPr>
      <w:color w:val="auto"/>
    </w:rPr>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rPr>
      <w:color w:val="auto"/>
    </w:rPr>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rPr>
      <w:color w:val="auto"/>
    </w:rPr>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character" w:customStyle="1" w:styleId="ListLabel299">
    <w:name w:val="ListLabel 299"/>
    <w:rPr>
      <w:rFonts w:ascii="Arial" w:eastAsia="Arial" w:hAnsi="Arial" w:cs="Arial"/>
      <w:color w:val="auto"/>
    </w:rPr>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rFonts w:ascii="Aptos" w:eastAsia="Aptos" w:hAnsi="Aptos" w:cs="Aptos"/>
      <w:sz w:val="20"/>
    </w:rPr>
  </w:style>
  <w:style w:type="character" w:customStyle="1" w:styleId="ListLabel308">
    <w:name w:val="ListLabel 308"/>
    <w:rPr>
      <w:sz w:val="20"/>
    </w:rPr>
  </w:style>
  <w:style w:type="character" w:customStyle="1" w:styleId="ListLabel309">
    <w:name w:val="ListLabel 309"/>
    <w:rPr>
      <w:sz w:val="20"/>
    </w:rPr>
  </w:style>
  <w:style w:type="character" w:customStyle="1" w:styleId="ListLabel310">
    <w:name w:val="ListLabel 310"/>
    <w:rPr>
      <w:sz w:val="20"/>
    </w:rPr>
  </w:style>
  <w:style w:type="character" w:customStyle="1" w:styleId="ListLabel311">
    <w:name w:val="ListLabel 311"/>
    <w:rPr>
      <w:sz w:val="20"/>
    </w:rPr>
  </w:style>
  <w:style w:type="character" w:customStyle="1" w:styleId="ListLabel312">
    <w:name w:val="ListLabel 312"/>
    <w:rPr>
      <w:sz w:val="20"/>
    </w:rPr>
  </w:style>
  <w:style w:type="character" w:customStyle="1" w:styleId="ListLabel313">
    <w:name w:val="ListLabel 313"/>
    <w:rPr>
      <w:sz w:val="20"/>
    </w:rPr>
  </w:style>
  <w:style w:type="character" w:customStyle="1" w:styleId="ListLabel314">
    <w:name w:val="ListLabel 314"/>
    <w:rPr>
      <w:sz w:val="20"/>
    </w:rPr>
  </w:style>
  <w:style w:type="character" w:customStyle="1" w:styleId="ListLabel315">
    <w:name w:val="ListLabel 315"/>
    <w:rPr>
      <w:sz w:val="20"/>
    </w:rPr>
  </w:style>
  <w:style w:type="character" w:customStyle="1" w:styleId="NumberingSymbols">
    <w:name w:val="Numbering Symbols"/>
  </w:style>
  <w:style w:type="character" w:customStyle="1" w:styleId="BulletSymbols">
    <w:name w:val="Bullet Symbols"/>
    <w:rPr>
      <w:rFonts w:ascii="OpenSymbol" w:eastAsia="OpenSymbol" w:hAnsi="OpenSymbol" w:cs="OpenSymbol"/>
      <w:sz w:val="20"/>
      <w:szCs w:val="20"/>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numbering" w:customStyle="1" w:styleId="WWNum20">
    <w:name w:val="WWNum20"/>
    <w:basedOn w:val="Nessunelenco"/>
    <w:pPr>
      <w:numPr>
        <w:numId w:val="21"/>
      </w:numPr>
    </w:pPr>
  </w:style>
  <w:style w:type="numbering" w:customStyle="1" w:styleId="WWNum21">
    <w:name w:val="WWNum21"/>
    <w:basedOn w:val="Nessunelenco"/>
    <w:pPr>
      <w:numPr>
        <w:numId w:val="22"/>
      </w:numPr>
    </w:pPr>
  </w:style>
  <w:style w:type="numbering" w:customStyle="1" w:styleId="WWNum22">
    <w:name w:val="WWNum22"/>
    <w:basedOn w:val="Nessunelenco"/>
    <w:pPr>
      <w:numPr>
        <w:numId w:val="23"/>
      </w:numPr>
    </w:pPr>
  </w:style>
  <w:style w:type="numbering" w:customStyle="1" w:styleId="WWNum23">
    <w:name w:val="WWNum23"/>
    <w:basedOn w:val="Nessunelenco"/>
    <w:pPr>
      <w:numPr>
        <w:numId w:val="24"/>
      </w:numPr>
    </w:pPr>
  </w:style>
  <w:style w:type="numbering" w:customStyle="1" w:styleId="WWNum24">
    <w:name w:val="WWNum24"/>
    <w:basedOn w:val="Nessunelenco"/>
    <w:pPr>
      <w:numPr>
        <w:numId w:val="25"/>
      </w:numPr>
    </w:pPr>
  </w:style>
  <w:style w:type="numbering" w:customStyle="1" w:styleId="WWNum25">
    <w:name w:val="WWNum25"/>
    <w:basedOn w:val="Nessunelenco"/>
    <w:pPr>
      <w:numPr>
        <w:numId w:val="26"/>
      </w:numPr>
    </w:pPr>
  </w:style>
  <w:style w:type="numbering" w:customStyle="1" w:styleId="WWNum26">
    <w:name w:val="WWNum26"/>
    <w:basedOn w:val="Nessunelenco"/>
    <w:pPr>
      <w:numPr>
        <w:numId w:val="27"/>
      </w:numPr>
    </w:pPr>
  </w:style>
  <w:style w:type="numbering" w:customStyle="1" w:styleId="WWNum27">
    <w:name w:val="WWNum27"/>
    <w:basedOn w:val="Nessunelenco"/>
    <w:pPr>
      <w:numPr>
        <w:numId w:val="28"/>
      </w:numPr>
    </w:pPr>
  </w:style>
  <w:style w:type="numbering" w:customStyle="1" w:styleId="WWNum28">
    <w:name w:val="WWNum28"/>
    <w:basedOn w:val="Nessunelenco"/>
    <w:pPr>
      <w:numPr>
        <w:numId w:val="29"/>
      </w:numPr>
    </w:pPr>
  </w:style>
  <w:style w:type="numbering" w:customStyle="1" w:styleId="WWNum29">
    <w:name w:val="WWNum29"/>
    <w:basedOn w:val="Nessunelenco"/>
    <w:pPr>
      <w:numPr>
        <w:numId w:val="30"/>
      </w:numPr>
    </w:pPr>
  </w:style>
  <w:style w:type="numbering" w:customStyle="1" w:styleId="WWNum30">
    <w:name w:val="WWNum30"/>
    <w:basedOn w:val="Nessunelenco"/>
    <w:pPr>
      <w:numPr>
        <w:numId w:val="31"/>
      </w:numPr>
    </w:pPr>
  </w:style>
  <w:style w:type="numbering" w:customStyle="1" w:styleId="WWNum31">
    <w:name w:val="WWNum31"/>
    <w:basedOn w:val="Nessunelenco"/>
    <w:pPr>
      <w:numPr>
        <w:numId w:val="32"/>
      </w:numPr>
    </w:pPr>
  </w:style>
  <w:style w:type="numbering" w:customStyle="1" w:styleId="WWNum32">
    <w:name w:val="WWNum32"/>
    <w:basedOn w:val="Nessunelenco"/>
    <w:pPr>
      <w:numPr>
        <w:numId w:val="33"/>
      </w:numPr>
    </w:pPr>
  </w:style>
  <w:style w:type="numbering" w:customStyle="1" w:styleId="WWNum33">
    <w:name w:val="WWNum33"/>
    <w:basedOn w:val="Nessunelenco"/>
    <w:pPr>
      <w:numPr>
        <w:numId w:val="34"/>
      </w:numPr>
    </w:pPr>
  </w:style>
  <w:style w:type="numbering" w:customStyle="1" w:styleId="WWNum34">
    <w:name w:val="WWNum34"/>
    <w:basedOn w:val="Nessunelenco"/>
    <w:pPr>
      <w:numPr>
        <w:numId w:val="35"/>
      </w:numPr>
    </w:pPr>
  </w:style>
  <w:style w:type="numbering" w:customStyle="1" w:styleId="WWNum35">
    <w:name w:val="WWNum35"/>
    <w:basedOn w:val="Nessunelenco"/>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7841</Words>
  <Characters>44697</Characters>
  <Application>Microsoft Office Word</Application>
  <DocSecurity>0</DocSecurity>
  <Lines>372</Lines>
  <Paragraphs>104</Paragraphs>
  <ScaleCrop>false</ScaleCrop>
  <Company/>
  <LinksUpToDate>false</LinksUpToDate>
  <CharactersWithSpaces>52434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Licenza 71</dc:creator>
  <cp:lastModifiedBy>Licenza304</cp:lastModifiedBy>
  <cp:revision>2</cp:revision>
  <dcterms:created xsi:type="dcterms:W3CDTF">2026-05-28T10:26:00Z</dcterms:created>
  <dcterms:modified xsi:type="dcterms:W3CDTF">2026-05-28T10:26:00Z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